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Pr="00B57262"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56144A" w:rsidRPr="00B57262">
        <w:rPr>
          <w:rFonts w:eastAsia="Calibri"/>
          <w:b/>
          <w:color w:val="000000"/>
          <w:sz w:val="28"/>
          <w:szCs w:val="28"/>
          <w:lang w:eastAsia="en-US"/>
        </w:rPr>
        <w:t>sektorowe</w:t>
      </w:r>
      <w:r w:rsidRPr="00B57262">
        <w:rPr>
          <w:rFonts w:eastAsia="Calibri"/>
          <w:b/>
          <w:color w:val="000000"/>
          <w:sz w:val="28"/>
          <w:szCs w:val="28"/>
          <w:lang w:eastAsia="en-US"/>
        </w:rPr>
        <w:t>go</w:t>
      </w:r>
    </w:p>
    <w:p w14:paraId="25407E6D" w14:textId="74367B37" w:rsidR="007C1231" w:rsidRPr="00B57262" w:rsidRDefault="007C1231" w:rsidP="00817766">
      <w:pPr>
        <w:spacing w:before="120" w:line="312" w:lineRule="auto"/>
        <w:jc w:val="center"/>
        <w:rPr>
          <w:rFonts w:eastAsia="Calibri"/>
          <w:b/>
          <w:color w:val="000000"/>
          <w:sz w:val="28"/>
          <w:szCs w:val="28"/>
          <w:u w:val="single"/>
          <w:lang w:eastAsia="en-US"/>
        </w:rPr>
      </w:pPr>
      <w:r w:rsidRPr="00B5726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sidRPr="00B57262">
        <w:rPr>
          <w:rFonts w:eastAsia="Calibri"/>
          <w:b/>
          <w:color w:val="000000"/>
          <w:sz w:val="28"/>
          <w:szCs w:val="28"/>
          <w:lang w:eastAsia="en-US"/>
        </w:rPr>
        <w:t>w trybie p</w:t>
      </w:r>
      <w:r w:rsidR="0056144A" w:rsidRPr="00B57262">
        <w:rPr>
          <w:rFonts w:eastAsia="Calibri"/>
          <w:b/>
          <w:color w:val="000000"/>
          <w:sz w:val="28"/>
          <w:szCs w:val="28"/>
          <w:lang w:eastAsia="en-US"/>
        </w:rPr>
        <w:t>rzetarg</w:t>
      </w:r>
      <w:r w:rsidRPr="00B57262">
        <w:rPr>
          <w:rFonts w:eastAsia="Calibri"/>
          <w:b/>
          <w:color w:val="000000"/>
          <w:sz w:val="28"/>
          <w:szCs w:val="28"/>
          <w:lang w:eastAsia="en-US"/>
        </w:rPr>
        <w:t>u</w:t>
      </w:r>
      <w:r w:rsidR="0056144A" w:rsidRPr="00B57262">
        <w:rPr>
          <w:rFonts w:eastAsia="Calibri"/>
          <w:b/>
          <w:color w:val="000000"/>
          <w:sz w:val="28"/>
          <w:szCs w:val="28"/>
          <w:lang w:eastAsia="en-US"/>
        </w:rPr>
        <w:t xml:space="preserve"> nieograniczon</w:t>
      </w:r>
      <w:r w:rsidRPr="00B57262">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140C51E" w14:textId="77777777" w:rsidR="00B5726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B57262" w:rsidRPr="00B57262">
        <w:rPr>
          <w:rFonts w:eastAsia="Calibri"/>
          <w:b/>
          <w:color w:val="000000"/>
          <w:sz w:val="28"/>
          <w:szCs w:val="28"/>
          <w:lang w:eastAsia="en-US"/>
        </w:rPr>
        <w:t xml:space="preserve">Ocena stanu zagrożenia wybuchem pyłu węglowego </w:t>
      </w:r>
    </w:p>
    <w:p w14:paraId="20CD83AB" w14:textId="6A823BE6" w:rsidR="00817766" w:rsidRPr="00F76785" w:rsidRDefault="00B57262" w:rsidP="00817766">
      <w:pPr>
        <w:spacing w:before="120" w:line="312" w:lineRule="auto"/>
        <w:jc w:val="center"/>
        <w:rPr>
          <w:rFonts w:eastAsia="Calibri"/>
          <w:b/>
          <w:color w:val="000000"/>
          <w:sz w:val="28"/>
          <w:szCs w:val="28"/>
          <w:lang w:eastAsia="en-US"/>
        </w:rPr>
      </w:pPr>
      <w:r w:rsidRPr="00B57262">
        <w:rPr>
          <w:rFonts w:eastAsia="Calibri"/>
          <w:b/>
          <w:color w:val="000000"/>
          <w:sz w:val="28"/>
          <w:szCs w:val="28"/>
          <w:lang w:eastAsia="en-US"/>
        </w:rPr>
        <w:t>w kopalniach PGG S.A.</w:t>
      </w:r>
      <w:r w:rsidRPr="00B57262">
        <w:rPr>
          <w:rFonts w:eastAsia="Calibri"/>
          <w:b/>
          <w:i/>
          <w:iCs/>
          <w:color w:val="000000"/>
          <w:sz w:val="28"/>
          <w:szCs w:val="28"/>
          <w:lang w:eastAsia="en-US"/>
        </w:rPr>
        <w:t xml:space="preserve"> z podziałem na zadania</w:t>
      </w:r>
    </w:p>
    <w:p w14:paraId="3DE14426" w14:textId="05B02BAB"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57262" w:rsidRPr="00B57262">
        <w:rPr>
          <w:rFonts w:eastAsia="Calibri"/>
          <w:b/>
          <w:color w:val="000000"/>
          <w:sz w:val="32"/>
          <w:szCs w:val="32"/>
          <w:lang w:eastAsia="en-US"/>
        </w:rPr>
        <w:t>702400467</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6F5962D1" w14:textId="09F7FEBA" w:rsidR="001A6AB1"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623014" w:history="1">
            <w:r w:rsidR="001A6AB1" w:rsidRPr="00F16673">
              <w:rPr>
                <w:rStyle w:val="Hipercze"/>
                <w:noProof/>
              </w:rPr>
              <w:t>Część I. Zamawiający:</w:t>
            </w:r>
            <w:r w:rsidR="001A6AB1">
              <w:rPr>
                <w:noProof/>
                <w:webHidden/>
              </w:rPr>
              <w:tab/>
            </w:r>
            <w:r w:rsidR="001A6AB1">
              <w:rPr>
                <w:noProof/>
                <w:webHidden/>
              </w:rPr>
              <w:fldChar w:fldCharType="begin"/>
            </w:r>
            <w:r w:rsidR="001A6AB1">
              <w:rPr>
                <w:noProof/>
                <w:webHidden/>
              </w:rPr>
              <w:instrText xml:space="preserve"> PAGEREF _Toc184623014 \h </w:instrText>
            </w:r>
            <w:r w:rsidR="001A6AB1">
              <w:rPr>
                <w:noProof/>
                <w:webHidden/>
              </w:rPr>
            </w:r>
            <w:r w:rsidR="001A6AB1">
              <w:rPr>
                <w:noProof/>
                <w:webHidden/>
              </w:rPr>
              <w:fldChar w:fldCharType="separate"/>
            </w:r>
            <w:r w:rsidR="00DD698B">
              <w:rPr>
                <w:noProof/>
                <w:webHidden/>
              </w:rPr>
              <w:t>3</w:t>
            </w:r>
            <w:r w:rsidR="001A6AB1">
              <w:rPr>
                <w:noProof/>
                <w:webHidden/>
              </w:rPr>
              <w:fldChar w:fldCharType="end"/>
            </w:r>
          </w:hyperlink>
        </w:p>
        <w:p w14:paraId="5330ECE0" w14:textId="6AA4C729"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5" w:history="1">
            <w:r w:rsidRPr="00F16673">
              <w:rPr>
                <w:rStyle w:val="Hipercze"/>
                <w:noProof/>
              </w:rPr>
              <w:t>Część II. Postępowanie</w:t>
            </w:r>
            <w:r>
              <w:rPr>
                <w:noProof/>
                <w:webHidden/>
              </w:rPr>
              <w:tab/>
            </w:r>
            <w:r>
              <w:rPr>
                <w:noProof/>
                <w:webHidden/>
              </w:rPr>
              <w:fldChar w:fldCharType="begin"/>
            </w:r>
            <w:r>
              <w:rPr>
                <w:noProof/>
                <w:webHidden/>
              </w:rPr>
              <w:instrText xml:space="preserve"> PAGEREF _Toc184623015 \h </w:instrText>
            </w:r>
            <w:r>
              <w:rPr>
                <w:noProof/>
                <w:webHidden/>
              </w:rPr>
            </w:r>
            <w:r>
              <w:rPr>
                <w:noProof/>
                <w:webHidden/>
              </w:rPr>
              <w:fldChar w:fldCharType="separate"/>
            </w:r>
            <w:r w:rsidR="00DD698B">
              <w:rPr>
                <w:noProof/>
                <w:webHidden/>
              </w:rPr>
              <w:t>3</w:t>
            </w:r>
            <w:r>
              <w:rPr>
                <w:noProof/>
                <w:webHidden/>
              </w:rPr>
              <w:fldChar w:fldCharType="end"/>
            </w:r>
          </w:hyperlink>
        </w:p>
        <w:p w14:paraId="16FC3E72" w14:textId="21F3F618"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6" w:history="1">
            <w:r w:rsidRPr="00F16673">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_Toc184623016 \h </w:instrText>
            </w:r>
            <w:r>
              <w:rPr>
                <w:noProof/>
                <w:webHidden/>
              </w:rPr>
            </w:r>
            <w:r>
              <w:rPr>
                <w:noProof/>
                <w:webHidden/>
              </w:rPr>
              <w:fldChar w:fldCharType="separate"/>
            </w:r>
            <w:r w:rsidR="00DD698B">
              <w:rPr>
                <w:noProof/>
                <w:webHidden/>
              </w:rPr>
              <w:t>4</w:t>
            </w:r>
            <w:r>
              <w:rPr>
                <w:noProof/>
                <w:webHidden/>
              </w:rPr>
              <w:fldChar w:fldCharType="end"/>
            </w:r>
          </w:hyperlink>
        </w:p>
        <w:p w14:paraId="65F4528F" w14:textId="2E8B42A2"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7" w:history="1">
            <w:r w:rsidRPr="00F16673">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_Toc184623017 \h </w:instrText>
            </w:r>
            <w:r>
              <w:rPr>
                <w:noProof/>
                <w:webHidden/>
              </w:rPr>
            </w:r>
            <w:r>
              <w:rPr>
                <w:noProof/>
                <w:webHidden/>
              </w:rPr>
              <w:fldChar w:fldCharType="separate"/>
            </w:r>
            <w:r w:rsidR="00DD698B">
              <w:rPr>
                <w:noProof/>
                <w:webHidden/>
              </w:rPr>
              <w:t>4</w:t>
            </w:r>
            <w:r>
              <w:rPr>
                <w:noProof/>
                <w:webHidden/>
              </w:rPr>
              <w:fldChar w:fldCharType="end"/>
            </w:r>
          </w:hyperlink>
        </w:p>
        <w:p w14:paraId="69102C29" w14:textId="122FF897"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8" w:history="1">
            <w:r w:rsidRPr="00F16673">
              <w:rPr>
                <w:rStyle w:val="Hipercze"/>
                <w:noProof/>
              </w:rPr>
              <w:t>Część V. Kwalifikacja podmiotowa Wykonawców</w:t>
            </w:r>
            <w:r>
              <w:rPr>
                <w:noProof/>
                <w:webHidden/>
              </w:rPr>
              <w:tab/>
            </w:r>
            <w:r>
              <w:rPr>
                <w:noProof/>
                <w:webHidden/>
              </w:rPr>
              <w:fldChar w:fldCharType="begin"/>
            </w:r>
            <w:r>
              <w:rPr>
                <w:noProof/>
                <w:webHidden/>
              </w:rPr>
              <w:instrText xml:space="preserve"> PAGEREF _Toc184623018 \h </w:instrText>
            </w:r>
            <w:r>
              <w:rPr>
                <w:noProof/>
                <w:webHidden/>
              </w:rPr>
            </w:r>
            <w:r>
              <w:rPr>
                <w:noProof/>
                <w:webHidden/>
              </w:rPr>
              <w:fldChar w:fldCharType="separate"/>
            </w:r>
            <w:r w:rsidR="00DD698B">
              <w:rPr>
                <w:noProof/>
                <w:webHidden/>
              </w:rPr>
              <w:t>4</w:t>
            </w:r>
            <w:r>
              <w:rPr>
                <w:noProof/>
                <w:webHidden/>
              </w:rPr>
              <w:fldChar w:fldCharType="end"/>
            </w:r>
          </w:hyperlink>
        </w:p>
        <w:p w14:paraId="2C7B1689" w14:textId="6FE3A224"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9" w:history="1">
            <w:r w:rsidRPr="00F1667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_Toc184623019 \h </w:instrText>
            </w:r>
            <w:r>
              <w:rPr>
                <w:noProof/>
                <w:webHidden/>
              </w:rPr>
            </w:r>
            <w:r>
              <w:rPr>
                <w:noProof/>
                <w:webHidden/>
              </w:rPr>
              <w:fldChar w:fldCharType="separate"/>
            </w:r>
            <w:r w:rsidR="00DD698B">
              <w:rPr>
                <w:noProof/>
                <w:webHidden/>
              </w:rPr>
              <w:t>6</w:t>
            </w:r>
            <w:r>
              <w:rPr>
                <w:noProof/>
                <w:webHidden/>
              </w:rPr>
              <w:fldChar w:fldCharType="end"/>
            </w:r>
          </w:hyperlink>
        </w:p>
        <w:p w14:paraId="091C3FFE" w14:textId="72211E96"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0" w:history="1">
            <w:r w:rsidRPr="00F16673">
              <w:rPr>
                <w:rStyle w:val="Hipercze"/>
                <w:noProof/>
              </w:rPr>
              <w:t>Część VII. Udostępnienie zasobów</w:t>
            </w:r>
            <w:r>
              <w:rPr>
                <w:noProof/>
                <w:webHidden/>
              </w:rPr>
              <w:tab/>
            </w:r>
            <w:r>
              <w:rPr>
                <w:noProof/>
                <w:webHidden/>
              </w:rPr>
              <w:fldChar w:fldCharType="begin"/>
            </w:r>
            <w:r>
              <w:rPr>
                <w:noProof/>
                <w:webHidden/>
              </w:rPr>
              <w:instrText xml:space="preserve"> PAGEREF _Toc184623020 \h </w:instrText>
            </w:r>
            <w:r>
              <w:rPr>
                <w:noProof/>
                <w:webHidden/>
              </w:rPr>
            </w:r>
            <w:r>
              <w:rPr>
                <w:noProof/>
                <w:webHidden/>
              </w:rPr>
              <w:fldChar w:fldCharType="separate"/>
            </w:r>
            <w:r w:rsidR="00DD698B">
              <w:rPr>
                <w:noProof/>
                <w:webHidden/>
              </w:rPr>
              <w:t>6</w:t>
            </w:r>
            <w:r>
              <w:rPr>
                <w:noProof/>
                <w:webHidden/>
              </w:rPr>
              <w:fldChar w:fldCharType="end"/>
            </w:r>
          </w:hyperlink>
        </w:p>
        <w:p w14:paraId="1BCFABEC" w14:textId="2C787C8C"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1" w:history="1">
            <w:r w:rsidRPr="00F16673">
              <w:rPr>
                <w:rStyle w:val="Hipercze"/>
                <w:noProof/>
              </w:rPr>
              <w:t>Część VIII. JEDZ. Podmiotowe środki dowodowe.</w:t>
            </w:r>
            <w:r>
              <w:rPr>
                <w:noProof/>
                <w:webHidden/>
              </w:rPr>
              <w:tab/>
            </w:r>
            <w:r>
              <w:rPr>
                <w:noProof/>
                <w:webHidden/>
              </w:rPr>
              <w:fldChar w:fldCharType="begin"/>
            </w:r>
            <w:r>
              <w:rPr>
                <w:noProof/>
                <w:webHidden/>
              </w:rPr>
              <w:instrText xml:space="preserve"> PAGEREF _Toc184623021 \h </w:instrText>
            </w:r>
            <w:r>
              <w:rPr>
                <w:noProof/>
                <w:webHidden/>
              </w:rPr>
            </w:r>
            <w:r>
              <w:rPr>
                <w:noProof/>
                <w:webHidden/>
              </w:rPr>
              <w:fldChar w:fldCharType="separate"/>
            </w:r>
            <w:r w:rsidR="00DD698B">
              <w:rPr>
                <w:noProof/>
                <w:webHidden/>
              </w:rPr>
              <w:t>7</w:t>
            </w:r>
            <w:r>
              <w:rPr>
                <w:noProof/>
                <w:webHidden/>
              </w:rPr>
              <w:fldChar w:fldCharType="end"/>
            </w:r>
          </w:hyperlink>
        </w:p>
        <w:p w14:paraId="09033C81" w14:textId="5C9395C5"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2" w:history="1">
            <w:r w:rsidRPr="00F16673">
              <w:rPr>
                <w:rStyle w:val="Hipercze"/>
                <w:noProof/>
              </w:rPr>
              <w:t>Część IX. Przedmiotowe środki dowodowe</w:t>
            </w:r>
            <w:r>
              <w:rPr>
                <w:noProof/>
                <w:webHidden/>
              </w:rPr>
              <w:tab/>
            </w:r>
            <w:r>
              <w:rPr>
                <w:noProof/>
                <w:webHidden/>
              </w:rPr>
              <w:fldChar w:fldCharType="begin"/>
            </w:r>
            <w:r>
              <w:rPr>
                <w:noProof/>
                <w:webHidden/>
              </w:rPr>
              <w:instrText xml:space="preserve"> PAGEREF _Toc184623022 \h </w:instrText>
            </w:r>
            <w:r>
              <w:rPr>
                <w:noProof/>
                <w:webHidden/>
              </w:rPr>
            </w:r>
            <w:r>
              <w:rPr>
                <w:noProof/>
                <w:webHidden/>
              </w:rPr>
              <w:fldChar w:fldCharType="separate"/>
            </w:r>
            <w:r w:rsidR="00DD698B">
              <w:rPr>
                <w:noProof/>
                <w:webHidden/>
              </w:rPr>
              <w:t>11</w:t>
            </w:r>
            <w:r>
              <w:rPr>
                <w:noProof/>
                <w:webHidden/>
              </w:rPr>
              <w:fldChar w:fldCharType="end"/>
            </w:r>
          </w:hyperlink>
        </w:p>
        <w:p w14:paraId="5C34C414" w14:textId="14731C56"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3" w:history="1">
            <w:r w:rsidRPr="00F16673">
              <w:rPr>
                <w:rStyle w:val="Hipercze"/>
                <w:noProof/>
              </w:rPr>
              <w:t>Część X. Podwykonawstwo</w:t>
            </w:r>
            <w:r>
              <w:rPr>
                <w:noProof/>
                <w:webHidden/>
              </w:rPr>
              <w:tab/>
            </w:r>
            <w:r>
              <w:rPr>
                <w:noProof/>
                <w:webHidden/>
              </w:rPr>
              <w:fldChar w:fldCharType="begin"/>
            </w:r>
            <w:r>
              <w:rPr>
                <w:noProof/>
                <w:webHidden/>
              </w:rPr>
              <w:instrText xml:space="preserve"> PAGEREF _Toc184623023 \h </w:instrText>
            </w:r>
            <w:r>
              <w:rPr>
                <w:noProof/>
                <w:webHidden/>
              </w:rPr>
            </w:r>
            <w:r>
              <w:rPr>
                <w:noProof/>
                <w:webHidden/>
              </w:rPr>
              <w:fldChar w:fldCharType="separate"/>
            </w:r>
            <w:r w:rsidR="00DD698B">
              <w:rPr>
                <w:noProof/>
                <w:webHidden/>
              </w:rPr>
              <w:t>11</w:t>
            </w:r>
            <w:r>
              <w:rPr>
                <w:noProof/>
                <w:webHidden/>
              </w:rPr>
              <w:fldChar w:fldCharType="end"/>
            </w:r>
          </w:hyperlink>
        </w:p>
        <w:p w14:paraId="6F531B57" w14:textId="2C54EF12"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4" w:history="1">
            <w:r w:rsidRPr="00F16673">
              <w:rPr>
                <w:rStyle w:val="Hipercze"/>
                <w:noProof/>
              </w:rPr>
              <w:t>Część XI. Wadium</w:t>
            </w:r>
            <w:r>
              <w:rPr>
                <w:noProof/>
                <w:webHidden/>
              </w:rPr>
              <w:tab/>
            </w:r>
            <w:r>
              <w:rPr>
                <w:noProof/>
                <w:webHidden/>
              </w:rPr>
              <w:fldChar w:fldCharType="begin"/>
            </w:r>
            <w:r>
              <w:rPr>
                <w:noProof/>
                <w:webHidden/>
              </w:rPr>
              <w:instrText xml:space="preserve"> PAGEREF _Toc184623024 \h </w:instrText>
            </w:r>
            <w:r>
              <w:rPr>
                <w:noProof/>
                <w:webHidden/>
              </w:rPr>
            </w:r>
            <w:r>
              <w:rPr>
                <w:noProof/>
                <w:webHidden/>
              </w:rPr>
              <w:fldChar w:fldCharType="separate"/>
            </w:r>
            <w:r w:rsidR="00DD698B">
              <w:rPr>
                <w:noProof/>
                <w:webHidden/>
              </w:rPr>
              <w:t>12</w:t>
            </w:r>
            <w:r>
              <w:rPr>
                <w:noProof/>
                <w:webHidden/>
              </w:rPr>
              <w:fldChar w:fldCharType="end"/>
            </w:r>
          </w:hyperlink>
        </w:p>
        <w:p w14:paraId="624CBDE8" w14:textId="112AAF3E"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5" w:history="1">
            <w:r w:rsidRPr="00F16673">
              <w:rPr>
                <w:rStyle w:val="Hipercze"/>
                <w:noProof/>
              </w:rPr>
              <w:t>Część XII. Opis sposobu przygotowania oferty</w:t>
            </w:r>
            <w:r>
              <w:rPr>
                <w:noProof/>
                <w:webHidden/>
              </w:rPr>
              <w:tab/>
            </w:r>
            <w:r>
              <w:rPr>
                <w:noProof/>
                <w:webHidden/>
              </w:rPr>
              <w:fldChar w:fldCharType="begin"/>
            </w:r>
            <w:r>
              <w:rPr>
                <w:noProof/>
                <w:webHidden/>
              </w:rPr>
              <w:instrText xml:space="preserve"> PAGEREF _Toc184623025 \h </w:instrText>
            </w:r>
            <w:r>
              <w:rPr>
                <w:noProof/>
                <w:webHidden/>
              </w:rPr>
            </w:r>
            <w:r>
              <w:rPr>
                <w:noProof/>
                <w:webHidden/>
              </w:rPr>
              <w:fldChar w:fldCharType="separate"/>
            </w:r>
            <w:r w:rsidR="00DD698B">
              <w:rPr>
                <w:noProof/>
                <w:webHidden/>
              </w:rPr>
              <w:t>13</w:t>
            </w:r>
            <w:r>
              <w:rPr>
                <w:noProof/>
                <w:webHidden/>
              </w:rPr>
              <w:fldChar w:fldCharType="end"/>
            </w:r>
          </w:hyperlink>
        </w:p>
        <w:p w14:paraId="351E5D4D" w14:textId="46A7E553"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6" w:history="1">
            <w:r w:rsidRPr="00F1667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_Toc184623026 \h </w:instrText>
            </w:r>
            <w:r>
              <w:rPr>
                <w:noProof/>
                <w:webHidden/>
              </w:rPr>
            </w:r>
            <w:r>
              <w:rPr>
                <w:noProof/>
                <w:webHidden/>
              </w:rPr>
              <w:fldChar w:fldCharType="separate"/>
            </w:r>
            <w:r w:rsidR="00DD698B">
              <w:rPr>
                <w:noProof/>
                <w:webHidden/>
              </w:rPr>
              <w:t>16</w:t>
            </w:r>
            <w:r>
              <w:rPr>
                <w:noProof/>
                <w:webHidden/>
              </w:rPr>
              <w:fldChar w:fldCharType="end"/>
            </w:r>
          </w:hyperlink>
        </w:p>
        <w:p w14:paraId="68EE1BA7" w14:textId="7CBA7857"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7" w:history="1">
            <w:r w:rsidRPr="00F1667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_Toc184623027 \h </w:instrText>
            </w:r>
            <w:r>
              <w:rPr>
                <w:noProof/>
                <w:webHidden/>
              </w:rPr>
            </w:r>
            <w:r>
              <w:rPr>
                <w:noProof/>
                <w:webHidden/>
              </w:rPr>
              <w:fldChar w:fldCharType="separate"/>
            </w:r>
            <w:r w:rsidR="00DD698B">
              <w:rPr>
                <w:noProof/>
                <w:webHidden/>
              </w:rPr>
              <w:t>16</w:t>
            </w:r>
            <w:r>
              <w:rPr>
                <w:noProof/>
                <w:webHidden/>
              </w:rPr>
              <w:fldChar w:fldCharType="end"/>
            </w:r>
          </w:hyperlink>
        </w:p>
        <w:p w14:paraId="11A7B6DA" w14:textId="6FE66BBD"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8" w:history="1">
            <w:r w:rsidRPr="00F16673">
              <w:rPr>
                <w:rStyle w:val="Hipercze"/>
                <w:noProof/>
              </w:rPr>
              <w:t>Część XV. Opis sposobu obliczenia ceny</w:t>
            </w:r>
            <w:r>
              <w:rPr>
                <w:noProof/>
                <w:webHidden/>
              </w:rPr>
              <w:tab/>
            </w:r>
            <w:r>
              <w:rPr>
                <w:noProof/>
                <w:webHidden/>
              </w:rPr>
              <w:fldChar w:fldCharType="begin"/>
            </w:r>
            <w:r>
              <w:rPr>
                <w:noProof/>
                <w:webHidden/>
              </w:rPr>
              <w:instrText xml:space="preserve"> PAGEREF _Toc184623028 \h </w:instrText>
            </w:r>
            <w:r>
              <w:rPr>
                <w:noProof/>
                <w:webHidden/>
              </w:rPr>
            </w:r>
            <w:r>
              <w:rPr>
                <w:noProof/>
                <w:webHidden/>
              </w:rPr>
              <w:fldChar w:fldCharType="separate"/>
            </w:r>
            <w:r w:rsidR="00DD698B">
              <w:rPr>
                <w:noProof/>
                <w:webHidden/>
              </w:rPr>
              <w:t>17</w:t>
            </w:r>
            <w:r>
              <w:rPr>
                <w:noProof/>
                <w:webHidden/>
              </w:rPr>
              <w:fldChar w:fldCharType="end"/>
            </w:r>
          </w:hyperlink>
        </w:p>
        <w:p w14:paraId="6A1E9339" w14:textId="68E6E15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9" w:history="1">
            <w:r w:rsidRPr="00F16673">
              <w:rPr>
                <w:rStyle w:val="Hipercze"/>
                <w:noProof/>
              </w:rPr>
              <w:t>Część XVI. Kryteria oceny ofert</w:t>
            </w:r>
            <w:r>
              <w:rPr>
                <w:noProof/>
                <w:webHidden/>
              </w:rPr>
              <w:tab/>
            </w:r>
            <w:r>
              <w:rPr>
                <w:noProof/>
                <w:webHidden/>
              </w:rPr>
              <w:fldChar w:fldCharType="begin"/>
            </w:r>
            <w:r>
              <w:rPr>
                <w:noProof/>
                <w:webHidden/>
              </w:rPr>
              <w:instrText xml:space="preserve"> PAGEREF _Toc184623029 \h </w:instrText>
            </w:r>
            <w:r>
              <w:rPr>
                <w:noProof/>
                <w:webHidden/>
              </w:rPr>
            </w:r>
            <w:r>
              <w:rPr>
                <w:noProof/>
                <w:webHidden/>
              </w:rPr>
              <w:fldChar w:fldCharType="separate"/>
            </w:r>
            <w:r w:rsidR="00DD698B">
              <w:rPr>
                <w:noProof/>
                <w:webHidden/>
              </w:rPr>
              <w:t>17</w:t>
            </w:r>
            <w:r>
              <w:rPr>
                <w:noProof/>
                <w:webHidden/>
              </w:rPr>
              <w:fldChar w:fldCharType="end"/>
            </w:r>
          </w:hyperlink>
        </w:p>
        <w:p w14:paraId="3202DD3B" w14:textId="2EC339E1"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0" w:history="1">
            <w:r w:rsidRPr="00F16673">
              <w:rPr>
                <w:rStyle w:val="Hipercze"/>
                <w:noProof/>
              </w:rPr>
              <w:t>Część XVII. Aukcja elektroniczna</w:t>
            </w:r>
            <w:r>
              <w:rPr>
                <w:noProof/>
                <w:webHidden/>
              </w:rPr>
              <w:tab/>
            </w:r>
            <w:r>
              <w:rPr>
                <w:noProof/>
                <w:webHidden/>
              </w:rPr>
              <w:fldChar w:fldCharType="begin"/>
            </w:r>
            <w:r>
              <w:rPr>
                <w:noProof/>
                <w:webHidden/>
              </w:rPr>
              <w:instrText xml:space="preserve"> PAGEREF _Toc184623030 \h </w:instrText>
            </w:r>
            <w:r>
              <w:rPr>
                <w:noProof/>
                <w:webHidden/>
              </w:rPr>
            </w:r>
            <w:r>
              <w:rPr>
                <w:noProof/>
                <w:webHidden/>
              </w:rPr>
              <w:fldChar w:fldCharType="separate"/>
            </w:r>
            <w:r w:rsidR="00DD698B">
              <w:rPr>
                <w:noProof/>
                <w:webHidden/>
              </w:rPr>
              <w:t>18</w:t>
            </w:r>
            <w:r>
              <w:rPr>
                <w:noProof/>
                <w:webHidden/>
              </w:rPr>
              <w:fldChar w:fldCharType="end"/>
            </w:r>
          </w:hyperlink>
        </w:p>
        <w:p w14:paraId="32EDED03" w14:textId="4183895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1" w:history="1">
            <w:r w:rsidRPr="00F1667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_Toc184623031 \h </w:instrText>
            </w:r>
            <w:r>
              <w:rPr>
                <w:noProof/>
                <w:webHidden/>
              </w:rPr>
            </w:r>
            <w:r>
              <w:rPr>
                <w:noProof/>
                <w:webHidden/>
              </w:rPr>
              <w:fldChar w:fldCharType="separate"/>
            </w:r>
            <w:r w:rsidR="00DD698B">
              <w:rPr>
                <w:noProof/>
                <w:webHidden/>
              </w:rPr>
              <w:t>22</w:t>
            </w:r>
            <w:r>
              <w:rPr>
                <w:noProof/>
                <w:webHidden/>
              </w:rPr>
              <w:fldChar w:fldCharType="end"/>
            </w:r>
          </w:hyperlink>
        </w:p>
        <w:p w14:paraId="6CAA57FD" w14:textId="3DBA90B2"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2" w:history="1">
            <w:r w:rsidRPr="00F1667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_Toc184623032 \h </w:instrText>
            </w:r>
            <w:r>
              <w:rPr>
                <w:noProof/>
                <w:webHidden/>
              </w:rPr>
            </w:r>
            <w:r>
              <w:rPr>
                <w:noProof/>
                <w:webHidden/>
              </w:rPr>
              <w:fldChar w:fldCharType="separate"/>
            </w:r>
            <w:r w:rsidR="00DD698B">
              <w:rPr>
                <w:noProof/>
                <w:webHidden/>
              </w:rPr>
              <w:t>22</w:t>
            </w:r>
            <w:r>
              <w:rPr>
                <w:noProof/>
                <w:webHidden/>
              </w:rPr>
              <w:fldChar w:fldCharType="end"/>
            </w:r>
          </w:hyperlink>
        </w:p>
        <w:p w14:paraId="5DFE8530" w14:textId="7711883A"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3" w:history="1">
            <w:r w:rsidRPr="00F16673">
              <w:rPr>
                <w:rStyle w:val="Hipercze"/>
                <w:noProof/>
              </w:rPr>
              <w:t>Część XX. Istotne postanowienia umowy (IPU)</w:t>
            </w:r>
            <w:r>
              <w:rPr>
                <w:noProof/>
                <w:webHidden/>
              </w:rPr>
              <w:tab/>
            </w:r>
            <w:r>
              <w:rPr>
                <w:noProof/>
                <w:webHidden/>
              </w:rPr>
              <w:fldChar w:fldCharType="begin"/>
            </w:r>
            <w:r>
              <w:rPr>
                <w:noProof/>
                <w:webHidden/>
              </w:rPr>
              <w:instrText xml:space="preserve"> PAGEREF _Toc184623033 \h </w:instrText>
            </w:r>
            <w:r>
              <w:rPr>
                <w:noProof/>
                <w:webHidden/>
              </w:rPr>
            </w:r>
            <w:r>
              <w:rPr>
                <w:noProof/>
                <w:webHidden/>
              </w:rPr>
              <w:fldChar w:fldCharType="separate"/>
            </w:r>
            <w:r w:rsidR="00DD698B">
              <w:rPr>
                <w:noProof/>
                <w:webHidden/>
              </w:rPr>
              <w:t>23</w:t>
            </w:r>
            <w:r>
              <w:rPr>
                <w:noProof/>
                <w:webHidden/>
              </w:rPr>
              <w:fldChar w:fldCharType="end"/>
            </w:r>
          </w:hyperlink>
        </w:p>
        <w:p w14:paraId="08485B15" w14:textId="0E53BC3C"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4" w:history="1">
            <w:r w:rsidRPr="00F1667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_Toc184623034 \h </w:instrText>
            </w:r>
            <w:r>
              <w:rPr>
                <w:noProof/>
                <w:webHidden/>
              </w:rPr>
            </w:r>
            <w:r>
              <w:rPr>
                <w:noProof/>
                <w:webHidden/>
              </w:rPr>
              <w:fldChar w:fldCharType="separate"/>
            </w:r>
            <w:r w:rsidR="00DD698B">
              <w:rPr>
                <w:noProof/>
                <w:webHidden/>
              </w:rPr>
              <w:t>24</w:t>
            </w:r>
            <w:r>
              <w:rPr>
                <w:noProof/>
                <w:webHidden/>
              </w:rPr>
              <w:fldChar w:fldCharType="end"/>
            </w:r>
          </w:hyperlink>
        </w:p>
        <w:p w14:paraId="5ADAE388" w14:textId="00A96E05"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5" w:history="1">
            <w:r w:rsidRPr="00F16673">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_Toc184623035 \h </w:instrText>
            </w:r>
            <w:r>
              <w:rPr>
                <w:noProof/>
                <w:webHidden/>
              </w:rPr>
            </w:r>
            <w:r>
              <w:rPr>
                <w:noProof/>
                <w:webHidden/>
              </w:rPr>
              <w:fldChar w:fldCharType="separate"/>
            </w:r>
            <w:r w:rsidR="00DD698B">
              <w:rPr>
                <w:noProof/>
                <w:webHidden/>
              </w:rPr>
              <w:t>24</w:t>
            </w:r>
            <w:r>
              <w:rPr>
                <w:noProof/>
                <w:webHidden/>
              </w:rPr>
              <w:fldChar w:fldCharType="end"/>
            </w:r>
          </w:hyperlink>
        </w:p>
        <w:p w14:paraId="1A57CD5F" w14:textId="190B4DC9"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6" w:history="1">
            <w:r w:rsidRPr="00F16673">
              <w:rPr>
                <w:rStyle w:val="Hipercze"/>
                <w:noProof/>
              </w:rPr>
              <w:t>Wykaz załączników</w:t>
            </w:r>
            <w:r>
              <w:rPr>
                <w:noProof/>
                <w:webHidden/>
              </w:rPr>
              <w:tab/>
            </w:r>
            <w:r>
              <w:rPr>
                <w:noProof/>
                <w:webHidden/>
              </w:rPr>
              <w:fldChar w:fldCharType="begin"/>
            </w:r>
            <w:r>
              <w:rPr>
                <w:noProof/>
                <w:webHidden/>
              </w:rPr>
              <w:instrText xml:space="preserve"> PAGEREF _Toc184623036 \h </w:instrText>
            </w:r>
            <w:r>
              <w:rPr>
                <w:noProof/>
                <w:webHidden/>
              </w:rPr>
            </w:r>
            <w:r>
              <w:rPr>
                <w:noProof/>
                <w:webHidden/>
              </w:rPr>
              <w:fldChar w:fldCharType="separate"/>
            </w:r>
            <w:r w:rsidR="00DD698B">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462301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31D467A3" w:rsidR="00F13DFD" w:rsidRPr="008C4046" w:rsidRDefault="00716813" w:rsidP="008C4046">
      <w:pPr>
        <w:spacing w:line="312" w:lineRule="auto"/>
        <w:jc w:val="both"/>
        <w:rPr>
          <w:bCs/>
          <w:iCs/>
          <w:sz w:val="24"/>
          <w:szCs w:val="24"/>
        </w:rPr>
      </w:pPr>
      <w:r>
        <w:rPr>
          <w:bCs/>
          <w:iCs/>
          <w:sz w:val="24"/>
          <w:szCs w:val="24"/>
        </w:rPr>
        <w:t>Centrala PGG S.A.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84623015"/>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023170">
      <w:pPr>
        <w:pStyle w:val="Akapitzlist"/>
        <w:numPr>
          <w:ilvl w:val="0"/>
          <w:numId w:val="6"/>
        </w:numPr>
        <w:spacing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61F0A433" w14:textId="3A0AABC1" w:rsidR="00FB1A3F" w:rsidRPr="00023170" w:rsidRDefault="00CA0422" w:rsidP="00023170">
      <w:pPr>
        <w:pStyle w:val="Akapitzlist"/>
        <w:numPr>
          <w:ilvl w:val="0"/>
          <w:numId w:val="6"/>
        </w:numPr>
        <w:spacing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683F8691" w14:textId="61125C43" w:rsidR="00FB1A3F" w:rsidRPr="00057162" w:rsidRDefault="00FB1A3F" w:rsidP="00023170">
      <w:pPr>
        <w:pStyle w:val="Akapitzlist"/>
        <w:numPr>
          <w:ilvl w:val="0"/>
          <w:numId w:val="6"/>
        </w:numPr>
        <w:spacing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462301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52D30CB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23170" w:rsidRPr="00023170">
        <w:t>„Ocena stanu zagrożenia wybuchem pyłu węglowego w kopalniach PGG S.A.</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4930772C" w:rsidR="00182B15" w:rsidRPr="003F4AAE" w:rsidRDefault="00182B15" w:rsidP="00804500">
      <w:pPr>
        <w:pStyle w:val="Akapitzlist"/>
        <w:numPr>
          <w:ilvl w:val="0"/>
          <w:numId w:val="1"/>
        </w:numPr>
        <w:spacing w:before="120" w:line="312" w:lineRule="auto"/>
        <w:contextualSpacing w:val="0"/>
        <w:jc w:val="both"/>
      </w:pPr>
      <w:r w:rsidRPr="008B6A82">
        <w:t>Kody CPV:</w:t>
      </w:r>
      <w:r w:rsidR="00023170" w:rsidRPr="008B6A82">
        <w:t xml:space="preserve"> </w:t>
      </w:r>
      <w:bookmarkStart w:id="7" w:name="_Hlk183684502"/>
      <w:r w:rsidR="0025631E" w:rsidRPr="008B6A82">
        <w:fldChar w:fldCharType="begin"/>
      </w:r>
      <w:r w:rsidR="0025631E" w:rsidRPr="008B6A82">
        <w:instrText>HYPERLINK "https://www.portalzp.pl/kody-cpv/szczegoly/uslugi-doradcze-w-zakresie-kontroli-i-zapobiegania-zagrozeniom-8130"</w:instrText>
      </w:r>
      <w:r w:rsidR="0025631E" w:rsidRPr="008B6A82">
        <w:fldChar w:fldCharType="separate"/>
      </w:r>
      <w:r w:rsidR="0025631E" w:rsidRPr="008B6A82">
        <w:t>71317000-3</w:t>
      </w:r>
      <w:r w:rsidR="0025631E" w:rsidRPr="008B6A82">
        <w:fldChar w:fldCharType="end"/>
      </w:r>
      <w:r w:rsidR="0025631E" w:rsidRPr="008B6A82">
        <w:t xml:space="preserve"> </w:t>
      </w:r>
      <w:bookmarkEnd w:id="7"/>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462301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1D7D9C9F" w14:textId="77777777" w:rsidR="00023170" w:rsidRDefault="008C4046" w:rsidP="00023170">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31DF0B9A" w14:textId="77777777" w:rsidR="00023170" w:rsidRDefault="008C4046" w:rsidP="00023170">
      <w:pPr>
        <w:pStyle w:val="Akapitzlist"/>
        <w:numPr>
          <w:ilvl w:val="6"/>
          <w:numId w:val="1"/>
        </w:numPr>
        <w:spacing w:line="312" w:lineRule="auto"/>
        <w:ind w:left="426" w:hanging="426"/>
        <w:jc w:val="both"/>
        <w:rPr>
          <w:bCs/>
        </w:rPr>
      </w:pPr>
      <w:r w:rsidRPr="00023170">
        <w:rPr>
          <w:bCs/>
        </w:rPr>
        <w:t>Zamawiający</w:t>
      </w:r>
      <w:r w:rsidR="00C30F34" w:rsidRPr="00023170">
        <w:rPr>
          <w:bCs/>
        </w:rPr>
        <w:t xml:space="preserve"> nie przewiduje udzielenie zamówienia podobnego, o którym mowa </w:t>
      </w:r>
      <w:r w:rsidR="009D753A" w:rsidRPr="00023170">
        <w:rPr>
          <w:bCs/>
        </w:rPr>
        <w:br/>
      </w:r>
      <w:r w:rsidR="004068EB" w:rsidRPr="00023170">
        <w:rPr>
          <w:bCs/>
        </w:rPr>
        <w:t>w</w:t>
      </w:r>
      <w:r w:rsidR="009F7139" w:rsidRPr="00023170">
        <w:rPr>
          <w:bCs/>
        </w:rPr>
        <w:t xml:space="preserve"> </w:t>
      </w:r>
      <w:r w:rsidR="00C30F34" w:rsidRPr="00023170">
        <w:rPr>
          <w:bCs/>
        </w:rPr>
        <w:t>u</w:t>
      </w:r>
      <w:r w:rsidR="0070694E" w:rsidRPr="00023170">
        <w:rPr>
          <w:bCs/>
        </w:rPr>
        <w:t>stawie P</w:t>
      </w:r>
      <w:r w:rsidR="00C30F34" w:rsidRPr="00023170">
        <w:rPr>
          <w:bCs/>
        </w:rPr>
        <w:t>zp.</w:t>
      </w:r>
    </w:p>
    <w:p w14:paraId="0E8BBACD" w14:textId="4B450509" w:rsidR="00C30F34" w:rsidRPr="00023170" w:rsidRDefault="008C4046" w:rsidP="00023170">
      <w:pPr>
        <w:pStyle w:val="Akapitzlist"/>
        <w:numPr>
          <w:ilvl w:val="6"/>
          <w:numId w:val="1"/>
        </w:numPr>
        <w:spacing w:line="312" w:lineRule="auto"/>
        <w:ind w:left="426" w:hanging="426"/>
        <w:jc w:val="both"/>
        <w:rPr>
          <w:bCs/>
        </w:rPr>
      </w:pPr>
      <w:r w:rsidRPr="00023170">
        <w:rPr>
          <w:bCs/>
        </w:rPr>
        <w:t>Zamawiający</w:t>
      </w:r>
      <w:r w:rsidR="00C30F34" w:rsidRPr="00023170">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84623018"/>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lastRenderedPageBreak/>
        <w:t>wypowiedzenia lub odstąpienia od umowy, lub</w:t>
      </w:r>
    </w:p>
    <w:p w14:paraId="2126C737" w14:textId="225BA1A4"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7454BA5D"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0A7749">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C24C70">
      <w:pPr>
        <w:pStyle w:val="Akapitzlist"/>
        <w:numPr>
          <w:ilvl w:val="1"/>
          <w:numId w:val="39"/>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2E76B6" w:rsidRDefault="00182B15" w:rsidP="00C24C70">
      <w:pPr>
        <w:pStyle w:val="Akapitzlist"/>
        <w:numPr>
          <w:ilvl w:val="1"/>
          <w:numId w:val="39"/>
        </w:numPr>
        <w:spacing w:before="120" w:line="312" w:lineRule="auto"/>
        <w:contextualSpacing w:val="0"/>
        <w:jc w:val="both"/>
      </w:pPr>
      <w:r w:rsidRPr="002E76B6">
        <w:t xml:space="preserve">zdolności technicznej lub zawodowej; </w:t>
      </w:r>
      <w:r w:rsidR="008C4046" w:rsidRPr="002E76B6">
        <w:t>Wykonawca</w:t>
      </w:r>
      <w:r w:rsidRPr="002E76B6">
        <w:t xml:space="preserve"> wykaże, że:</w:t>
      </w:r>
    </w:p>
    <w:p w14:paraId="4770F911" w14:textId="77777777" w:rsidR="009F4CCC" w:rsidRPr="002E76B6" w:rsidRDefault="00804500" w:rsidP="00C24C70">
      <w:pPr>
        <w:pStyle w:val="Akapitzlist"/>
        <w:numPr>
          <w:ilvl w:val="2"/>
          <w:numId w:val="15"/>
        </w:numPr>
        <w:spacing w:before="120" w:line="312" w:lineRule="auto"/>
        <w:jc w:val="both"/>
      </w:pPr>
      <w:r w:rsidRPr="002E76B6">
        <w:t xml:space="preserve">w okresie ostatnich </w:t>
      </w:r>
      <w:r w:rsidR="00A002AB" w:rsidRPr="002E76B6">
        <w:rPr>
          <w:bCs/>
          <w:iCs/>
        </w:rPr>
        <w:t xml:space="preserve">3 lat </w:t>
      </w:r>
      <w:r w:rsidRPr="002E76B6">
        <w:t>przed terminem składania ofert (a jeśli okres prowadzenia działalności jest krótszy to w tym okresie) wykonał usługi polegające na</w:t>
      </w:r>
      <w:r w:rsidR="009F4CCC" w:rsidRPr="002E76B6">
        <w:t>:</w:t>
      </w:r>
    </w:p>
    <w:p w14:paraId="7B091A6D" w14:textId="10A1F89A" w:rsidR="00804500" w:rsidRPr="002E76B6" w:rsidRDefault="009F4CCC" w:rsidP="009F4CCC">
      <w:pPr>
        <w:pStyle w:val="Akapitzlist"/>
        <w:spacing w:before="120" w:line="312" w:lineRule="auto"/>
        <w:ind w:left="1080"/>
        <w:jc w:val="both"/>
      </w:pPr>
      <w:r w:rsidRPr="002E76B6">
        <w:rPr>
          <w:u w:val="single"/>
        </w:rPr>
        <w:t>Zadanie nr 1:</w:t>
      </w:r>
      <w:r w:rsidR="00804500" w:rsidRPr="002E76B6">
        <w:t xml:space="preserve"> </w:t>
      </w:r>
      <w:r w:rsidRPr="002E76B6">
        <w:t>wykonywaniu pomiarów i badań z zakresu oceny i prognozy zagrożeń wybuchem pyłu węglowego węgla oraz wyrobisk dołowych i szybów</w:t>
      </w:r>
      <w:r w:rsidR="00804500" w:rsidRPr="002E76B6">
        <w:t xml:space="preserve">, na wartość łączną </w:t>
      </w:r>
      <w:r w:rsidR="00FB04A8" w:rsidRPr="002E76B6">
        <w:t xml:space="preserve">brutto </w:t>
      </w:r>
      <w:r w:rsidR="00804500" w:rsidRPr="002E76B6">
        <w:t>nie niższą niż</w:t>
      </w:r>
      <w:r w:rsidRPr="002E76B6">
        <w:t xml:space="preserve"> </w:t>
      </w:r>
      <w:r w:rsidRPr="002E76B6">
        <w:rPr>
          <w:b/>
          <w:bCs/>
        </w:rPr>
        <w:t xml:space="preserve">3 000 000,00 </w:t>
      </w:r>
      <w:r w:rsidR="00804500" w:rsidRPr="002E76B6">
        <w:rPr>
          <w:b/>
          <w:bCs/>
        </w:rPr>
        <w:t>PLN</w:t>
      </w:r>
    </w:p>
    <w:p w14:paraId="6B64FD7B" w14:textId="3C82C576" w:rsidR="009F4CCC" w:rsidRPr="002E76B6" w:rsidRDefault="009F4CCC" w:rsidP="009F4CCC">
      <w:pPr>
        <w:pStyle w:val="Akapitzlist"/>
        <w:spacing w:before="120" w:line="312" w:lineRule="auto"/>
        <w:ind w:left="1080"/>
        <w:jc w:val="both"/>
      </w:pPr>
      <w:r w:rsidRPr="002E76B6">
        <w:rPr>
          <w:u w:val="single"/>
        </w:rPr>
        <w:t>Zadanie nr 2:</w:t>
      </w:r>
      <w:r w:rsidRPr="002E76B6">
        <w:t xml:space="preserve"> wykonywaniu pomiarów i badań z zakresu oceny i prognozy zagrożeń wybuchem pyłu węglowego </w:t>
      </w:r>
      <w:r w:rsidR="00864A7A" w:rsidRPr="002E76B6">
        <w:t>w obiektach zakładów przeróbki mechanicznej węgla</w:t>
      </w:r>
      <w:r w:rsidRPr="002E76B6">
        <w:t xml:space="preserve">, na wartość łączną brutto nie niższą niż </w:t>
      </w:r>
      <w:r w:rsidR="00864A7A" w:rsidRPr="002E76B6">
        <w:rPr>
          <w:b/>
          <w:bCs/>
        </w:rPr>
        <w:t>850</w:t>
      </w:r>
      <w:r w:rsidRPr="002E76B6">
        <w:rPr>
          <w:b/>
          <w:bCs/>
        </w:rPr>
        <w:t> 000,00 PLN</w:t>
      </w:r>
    </w:p>
    <w:p w14:paraId="192271EE" w14:textId="5E2C3854" w:rsidR="00182B15" w:rsidRPr="00057162" w:rsidRDefault="00804500" w:rsidP="00C24C70">
      <w:pPr>
        <w:pStyle w:val="Akapitzlist"/>
        <w:numPr>
          <w:ilvl w:val="2"/>
          <w:numId w:val="15"/>
        </w:numPr>
        <w:spacing w:before="120" w:line="312" w:lineRule="auto"/>
        <w:contextualSpacing w:val="0"/>
        <w:jc w:val="both"/>
      </w:pPr>
      <w:r w:rsidRPr="002E76B6">
        <w:t>skie</w:t>
      </w:r>
      <w:r w:rsidR="00182B15" w:rsidRPr="002E76B6">
        <w:t xml:space="preserve">ruje do wykonania zamówienia </w:t>
      </w:r>
      <w:r w:rsidR="00F5647E" w:rsidRPr="002E76B6">
        <w:t xml:space="preserve">w zakresie </w:t>
      </w:r>
      <w:r w:rsidR="00F5647E" w:rsidRPr="002D5251">
        <w:rPr>
          <w:b/>
          <w:bCs/>
        </w:rPr>
        <w:t>zadania nr 1</w:t>
      </w:r>
      <w:r w:rsidR="00F5647E" w:rsidRPr="002E76B6">
        <w:t xml:space="preserve"> </w:t>
      </w:r>
      <w:r w:rsidR="00182B15" w:rsidRPr="002E76B6">
        <w:t>osoby o następujących</w:t>
      </w:r>
      <w:r w:rsidR="00182B15" w:rsidRPr="00057162">
        <w:t xml:space="preserve"> kwalifikacjach:</w:t>
      </w:r>
    </w:p>
    <w:p w14:paraId="6E45312B" w14:textId="0EB027C1" w:rsidR="00182B15" w:rsidRPr="002E76B6" w:rsidRDefault="00F5647E" w:rsidP="00C24C70">
      <w:pPr>
        <w:pStyle w:val="Akapitzlist"/>
        <w:numPr>
          <w:ilvl w:val="3"/>
          <w:numId w:val="15"/>
        </w:numPr>
        <w:spacing w:before="120" w:line="312" w:lineRule="auto"/>
        <w:contextualSpacing w:val="0"/>
        <w:jc w:val="both"/>
      </w:pPr>
      <w:r w:rsidRPr="002E76B6">
        <w:t xml:space="preserve">rzeczoznawca ds. ruchu podziemnych zakładów górniczych w zakresie zagrożenia wybuchem pyłu węglowego – grupa </w:t>
      </w:r>
      <w:r w:rsidR="00716813" w:rsidRPr="002E76B6">
        <w:t>XV</w:t>
      </w:r>
    </w:p>
    <w:p w14:paraId="24BF2EAB" w14:textId="77777777" w:rsidR="00B76A10" w:rsidRPr="00B76A10" w:rsidRDefault="00B76A10" w:rsidP="00B76A10">
      <w:pPr>
        <w:pStyle w:val="Akapitzlist"/>
        <w:numPr>
          <w:ilvl w:val="2"/>
          <w:numId w:val="15"/>
        </w:numPr>
        <w:spacing w:before="120" w:line="312" w:lineRule="auto"/>
        <w:contextualSpacing w:val="0"/>
        <w:jc w:val="both"/>
      </w:pPr>
      <w:r w:rsidRPr="00B76A10">
        <w:lastRenderedPageBreak/>
        <w:t xml:space="preserve">skieruje do wykonania zamówienia w zakresie </w:t>
      </w:r>
      <w:r w:rsidRPr="002D5251">
        <w:rPr>
          <w:b/>
          <w:bCs/>
        </w:rPr>
        <w:t>zadania nr 2</w:t>
      </w:r>
      <w:r w:rsidRPr="00B76A10">
        <w:t xml:space="preserve"> osoby o następujących kwalifikacjach:</w:t>
      </w:r>
    </w:p>
    <w:p w14:paraId="556E197B" w14:textId="77777777" w:rsidR="00B76A10" w:rsidRPr="00B76A10" w:rsidRDefault="00B76A10" w:rsidP="00B76A10">
      <w:pPr>
        <w:pStyle w:val="Akapitzlist"/>
        <w:numPr>
          <w:ilvl w:val="3"/>
          <w:numId w:val="15"/>
        </w:numPr>
        <w:spacing w:before="120" w:line="312" w:lineRule="auto"/>
        <w:jc w:val="both"/>
      </w:pPr>
      <w:r w:rsidRPr="00B76A10">
        <w:t xml:space="preserve">rzeczoznawca lub osoba uprawniona (specjalistą lub jednostką specjalistyczną z zakresu oceny zagrożenia wybuchowego i ppoż. w  budynkach pomieszczeniach technicznych) zgodnie z obowiązującymi przepisami Ministra Spraw Wewnętrznych i Administracji. </w:t>
      </w:r>
    </w:p>
    <w:p w14:paraId="4D17300A" w14:textId="748983F3" w:rsidR="00B76A10" w:rsidRPr="002E76B6" w:rsidRDefault="002E76B6" w:rsidP="002E76B6">
      <w:pPr>
        <w:spacing w:before="120" w:line="312" w:lineRule="auto"/>
        <w:ind w:left="1418"/>
        <w:jc w:val="both"/>
        <w:rPr>
          <w:i/>
          <w:iCs/>
          <w:sz w:val="24"/>
          <w:szCs w:val="24"/>
        </w:rPr>
      </w:pPr>
      <w:bookmarkStart w:id="12" w:name="_Hlk183682768"/>
      <w:r w:rsidRPr="002E76B6">
        <w:rPr>
          <w:i/>
          <w:iCs/>
          <w:sz w:val="24"/>
          <w:szCs w:val="24"/>
        </w:rPr>
        <w:t xml:space="preserve">Osoba ta musi </w:t>
      </w:r>
      <w:r w:rsidR="00B76A10" w:rsidRPr="002E76B6">
        <w:rPr>
          <w:i/>
          <w:iCs/>
          <w:sz w:val="24"/>
          <w:szCs w:val="24"/>
        </w:rPr>
        <w:t>posiadać doświadczenie w wykonywaniu badań i ocen zagrożenia wybuchowego i ppoż. dla zakładów przeróbki mechanicznej węgla do wykonywania oceny zagrożenia wybuchem w obiektach powierzchniowych</w:t>
      </w:r>
      <w:r>
        <w:rPr>
          <w:i/>
          <w:iCs/>
          <w:sz w:val="24"/>
          <w:szCs w:val="24"/>
        </w:rPr>
        <w:t>.</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84623019"/>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3054D570"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0A7749">
        <w:t>,</w:t>
      </w:r>
      <w:r w:rsidRPr="00572B5F">
        <w:t xml:space="preserve"> </w:t>
      </w:r>
      <w:r w:rsidR="00182B15" w:rsidRPr="00572B5F">
        <w:t>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84623020"/>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 xml:space="preserve">w stosownych sytuacjach oraz w odniesieniu do konkretnego zamówienia, lub jego części, </w:t>
      </w:r>
      <w:r w:rsidR="00F13DFD" w:rsidRPr="00572B5F">
        <w:lastRenderedPageBreak/>
        <w:t>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5181597E"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DA4116">
        <w:t>.</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84623021"/>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C24C70">
      <w:pPr>
        <w:pStyle w:val="Akapitzlist"/>
        <w:numPr>
          <w:ilvl w:val="0"/>
          <w:numId w:val="35"/>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lastRenderedPageBreak/>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418D00C1"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i Informacji o Działalności Gospodarczej, sporządzonych nie wcześniej niż 3 miesiące przed jej złożeniem, jeżeli odrębne przepisy wymagają wpisu do rejestru lub ewidencji; W przypadku</w:t>
      </w:r>
      <w:r w:rsidR="00B92320">
        <w:rPr>
          <w:bCs/>
          <w:iCs/>
        </w:rPr>
        <w:t>,</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w:t>
      </w:r>
      <w:r w:rsidR="005A1329" w:rsidRPr="00724AA2">
        <w:lastRenderedPageBreak/>
        <w:t>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5962C88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t>
      </w:r>
      <w:r w:rsidRPr="00DA4116">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A411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A4116">
        <w:rPr>
          <w:bCs/>
          <w:iCs/>
        </w:rPr>
        <w:t xml:space="preserve"> Postanowienie</w:t>
      </w:r>
      <w:r w:rsidRPr="00813229">
        <w:rPr>
          <w:bCs/>
          <w:iCs/>
        </w:rPr>
        <w:t xml:space="preserv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lastRenderedPageBreak/>
        <w:t xml:space="preserve">W celu potwierdzenia spełnienia warunków udziału w postępowaniu </w:t>
      </w:r>
      <w:r w:rsidR="008C4046">
        <w:rPr>
          <w:bCs/>
          <w:iCs/>
        </w:rPr>
        <w:t>Zamawiający</w:t>
      </w:r>
      <w:r w:rsidRPr="00057162">
        <w:rPr>
          <w:bCs/>
          <w:iCs/>
        </w:rPr>
        <w:t xml:space="preserve"> wymaga złożenia:</w:t>
      </w:r>
    </w:p>
    <w:p w14:paraId="12E1E79E" w14:textId="2C713DA2" w:rsidR="00B40469" w:rsidRPr="00A728D0" w:rsidRDefault="00B40469" w:rsidP="00C24C70">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EA5D76">
        <w:rPr>
          <w:bCs/>
          <w:iCs/>
        </w:rPr>
        <w:t xml:space="preserve">ostatnich </w:t>
      </w:r>
      <w:r w:rsidR="00A002AB" w:rsidRPr="00EA5D76">
        <w:rPr>
          <w:bCs/>
          <w:iCs/>
        </w:rPr>
        <w:t>3 lat</w:t>
      </w:r>
      <w:r w:rsidRPr="00EA5D76">
        <w:rPr>
          <w:bCs/>
          <w:iCs/>
        </w:rPr>
        <w:t xml:space="preserve">, </w:t>
      </w:r>
      <w:r w:rsidRPr="00057162">
        <w:rPr>
          <w:bCs/>
          <w:iCs/>
        </w:rPr>
        <w:t xml:space="preserve">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C24C70">
      <w:pPr>
        <w:pStyle w:val="Akapitzlist"/>
        <w:numPr>
          <w:ilvl w:val="1"/>
          <w:numId w:val="16"/>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04E3665" w14:textId="498C4370" w:rsidR="00463EF4" w:rsidRPr="00A728D0" w:rsidRDefault="00463EF4" w:rsidP="00C24C70">
      <w:pPr>
        <w:pStyle w:val="Akapitzlist"/>
        <w:numPr>
          <w:ilvl w:val="1"/>
          <w:numId w:val="16"/>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EA5D76">
        <w:rPr>
          <w:b/>
          <w:iCs/>
        </w:rPr>
        <w:t xml:space="preserve"> </w:t>
      </w:r>
      <w:r w:rsidR="00EA5D76" w:rsidRPr="00EA5D76">
        <w:rPr>
          <w:bCs/>
          <w:iCs/>
        </w:rPr>
        <w:t>– nie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C24C7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C24C7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C24C70">
      <w:pPr>
        <w:pStyle w:val="Akapitzlist"/>
        <w:numPr>
          <w:ilvl w:val="1"/>
          <w:numId w:val="17"/>
        </w:numPr>
        <w:spacing w:before="120" w:line="312" w:lineRule="auto"/>
        <w:contextualSpacing w:val="0"/>
        <w:jc w:val="both"/>
        <w:rPr>
          <w:bCs/>
          <w:iCs/>
        </w:rPr>
      </w:pPr>
      <w:r w:rsidRPr="00057162">
        <w:rPr>
          <w:bCs/>
          <w:iCs/>
        </w:rPr>
        <w:lastRenderedPageBreak/>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C24C70">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84623022"/>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3D076C1D" w14:textId="3CCD279D" w:rsidR="00A728D0" w:rsidRPr="0030046B" w:rsidRDefault="00D732E5" w:rsidP="0030046B">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w:t>
      </w:r>
      <w:r w:rsidRPr="0030046B">
        <w:rPr>
          <w:bCs/>
          <w:sz w:val="24"/>
          <w:szCs w:val="24"/>
        </w:rPr>
        <w:t>ych:</w:t>
      </w:r>
      <w:r w:rsidR="0030046B" w:rsidRPr="0030046B">
        <w:rPr>
          <w:bCs/>
          <w:i/>
          <w:iCs/>
          <w:sz w:val="24"/>
          <w:szCs w:val="24"/>
        </w:rPr>
        <w:t xml:space="preserve"> nie</w:t>
      </w:r>
      <w:r w:rsidRPr="0030046B">
        <w:rPr>
          <w:bCs/>
          <w:i/>
          <w:iCs/>
          <w:sz w:val="24"/>
          <w:szCs w:val="24"/>
        </w:rPr>
        <w:t xml:space="preserve"> dotyczy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84623023"/>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5249F2">
      <w:pPr>
        <w:pStyle w:val="Akapitzlist"/>
        <w:numPr>
          <w:ilvl w:val="0"/>
          <w:numId w:val="5"/>
        </w:numPr>
        <w:spacing w:line="360" w:lineRule="auto"/>
        <w:ind w:left="357" w:hanging="357"/>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0B7D972A" w14:textId="3DB2AEEA" w:rsidR="00B76A10" w:rsidRPr="002D5251" w:rsidRDefault="00616BF4" w:rsidP="005249F2">
      <w:pPr>
        <w:pStyle w:val="Akapitzlist"/>
        <w:numPr>
          <w:ilvl w:val="0"/>
          <w:numId w:val="5"/>
        </w:numPr>
        <w:spacing w:line="360" w:lineRule="auto"/>
        <w:ind w:left="357" w:hanging="357"/>
        <w:contextualSpacing w:val="0"/>
        <w:rPr>
          <w:bCs/>
        </w:rPr>
      </w:pPr>
      <w:r w:rsidRPr="00B76A10">
        <w:rPr>
          <w:bCs/>
        </w:rPr>
        <w:t xml:space="preserve">Zamawiający wymaga, aby </w:t>
      </w:r>
      <w:r w:rsidRPr="002D5251">
        <w:rPr>
          <w:bCs/>
        </w:rPr>
        <w:t>podwykonawcy posiadali</w:t>
      </w:r>
      <w:bookmarkStart w:id="25" w:name="_Hlk148609085"/>
      <w:r w:rsidR="00A90316" w:rsidRPr="002D5251">
        <w:rPr>
          <w:bCs/>
        </w:rPr>
        <w:t xml:space="preserve"> uprawnienia do wykonywania zadań rzeczoznawcy do staw ruchu zakładu górniczego – grupa </w:t>
      </w:r>
      <w:bookmarkStart w:id="26" w:name="_Hlk146784176"/>
      <w:bookmarkEnd w:id="25"/>
      <w:r w:rsidR="00716813" w:rsidRPr="002D5251">
        <w:rPr>
          <w:bCs/>
        </w:rPr>
        <w:t>XV</w:t>
      </w:r>
      <w:r w:rsidR="00B76A10" w:rsidRPr="002D5251">
        <w:rPr>
          <w:bCs/>
        </w:rPr>
        <w:t xml:space="preserve"> dla zadania 1, a dla zadania 2 specjalistą lub jednostką specjalistyczną z zakresu oceny zagrożenia wybuchowego i ppoż. w  budynkach pomieszczeniach technicznych</w:t>
      </w:r>
      <w:r w:rsidR="004D2EA1">
        <w:rPr>
          <w:bCs/>
        </w:rPr>
        <w:t>.</w:t>
      </w:r>
    </w:p>
    <w:p w14:paraId="792BFD4D" w14:textId="6C1CDBFB" w:rsidR="00EA4288" w:rsidRPr="00A90316" w:rsidRDefault="00EA4288" w:rsidP="00B76A10">
      <w:pPr>
        <w:pStyle w:val="Akapitzlist"/>
        <w:spacing w:before="120" w:line="312" w:lineRule="auto"/>
        <w:ind w:left="360"/>
        <w:contextualSpacing w:val="0"/>
        <w:jc w:val="both"/>
        <w:rPr>
          <w:bCs/>
        </w:rPr>
      </w:pP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84623024"/>
      <w:r w:rsidRPr="00057162">
        <w:rPr>
          <w:rFonts w:ascii="Times New Roman" w:hAnsi="Times New Roman" w:cs="Times New Roman"/>
          <w:color w:val="auto"/>
          <w:sz w:val="24"/>
          <w:szCs w:val="24"/>
        </w:rPr>
        <w:lastRenderedPageBreak/>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6009B9B1" w14:textId="289EED2E" w:rsidR="00616BF4" w:rsidRPr="002D5251" w:rsidRDefault="00616BF4" w:rsidP="00A90316">
      <w:pPr>
        <w:pStyle w:val="Akapitzlist"/>
        <w:numPr>
          <w:ilvl w:val="0"/>
          <w:numId w:val="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t>
      </w:r>
      <w:r w:rsidRPr="002D5251">
        <w:rPr>
          <w:bCs/>
        </w:rPr>
        <w:t xml:space="preserve">wniesienia wadium w wysokości </w:t>
      </w:r>
      <w:r w:rsidR="00A90316" w:rsidRPr="002D5251">
        <w:rPr>
          <w:bCs/>
        </w:rPr>
        <w:t xml:space="preserve">69 000,00 </w:t>
      </w:r>
      <w:r w:rsidRPr="002D5251">
        <w:rPr>
          <w:bCs/>
        </w:rPr>
        <w:t>PLN, w tym dla:</w:t>
      </w:r>
    </w:p>
    <w:p w14:paraId="7025B73B" w14:textId="2EF2E2C8" w:rsidR="00616BF4" w:rsidRPr="002D5251" w:rsidRDefault="00616BF4" w:rsidP="00C24C70">
      <w:pPr>
        <w:pStyle w:val="Akapitzlist"/>
        <w:numPr>
          <w:ilvl w:val="1"/>
          <w:numId w:val="18"/>
        </w:numPr>
        <w:spacing w:before="120" w:line="312" w:lineRule="auto"/>
        <w:contextualSpacing w:val="0"/>
        <w:jc w:val="both"/>
        <w:rPr>
          <w:bCs/>
        </w:rPr>
      </w:pPr>
      <w:r w:rsidRPr="002D5251">
        <w:rPr>
          <w:bCs/>
        </w:rPr>
        <w:t>zadania nr 1 w wysokości</w:t>
      </w:r>
      <w:r w:rsidR="00A90316" w:rsidRPr="002D5251">
        <w:rPr>
          <w:bCs/>
        </w:rPr>
        <w:t xml:space="preserve"> 55 000,00 </w:t>
      </w:r>
      <w:r w:rsidRPr="002D5251">
        <w:rPr>
          <w:bCs/>
        </w:rPr>
        <w:t>PLN</w:t>
      </w:r>
    </w:p>
    <w:p w14:paraId="71F33CE7" w14:textId="73FDC4E4" w:rsidR="00616BF4" w:rsidRPr="002D5251" w:rsidRDefault="00616BF4" w:rsidP="00C24C70">
      <w:pPr>
        <w:pStyle w:val="Akapitzlist"/>
        <w:numPr>
          <w:ilvl w:val="1"/>
          <w:numId w:val="18"/>
        </w:numPr>
        <w:spacing w:before="120" w:line="312" w:lineRule="auto"/>
        <w:contextualSpacing w:val="0"/>
        <w:jc w:val="both"/>
        <w:rPr>
          <w:bCs/>
        </w:rPr>
      </w:pPr>
      <w:r w:rsidRPr="002D5251">
        <w:rPr>
          <w:bCs/>
        </w:rPr>
        <w:t>zadania nr 2 w wysokości</w:t>
      </w:r>
      <w:r w:rsidR="00A90316" w:rsidRPr="002D5251">
        <w:rPr>
          <w:bCs/>
        </w:rPr>
        <w:t xml:space="preserve"> 14 000,00 </w:t>
      </w:r>
      <w:r w:rsidRPr="002D5251">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2D5251">
        <w:rPr>
          <w:bCs/>
        </w:rPr>
        <w:t>W przypadku składania wadium na więcej niż jedną część wymagane</w:t>
      </w:r>
      <w:r w:rsidRPr="00057162">
        <w:rPr>
          <w:bCs/>
        </w:rPr>
        <w:t xml:space="preserve"> jest wniesienie wadium w wysokości równej sumie kwot wymaganych dla poszczególnych części.</w:t>
      </w:r>
    </w:p>
    <w:p w14:paraId="12F6B152" w14:textId="2564F762" w:rsidR="000D2865" w:rsidRPr="00057162" w:rsidRDefault="000D2865" w:rsidP="00C24C70">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C24C70">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C24C70">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E845B8" w:rsidRDefault="000D2865" w:rsidP="00C24C70">
      <w:pPr>
        <w:pStyle w:val="Akapitzlist"/>
        <w:numPr>
          <w:ilvl w:val="1"/>
          <w:numId w:val="1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C24C70">
      <w:pPr>
        <w:pStyle w:val="Akapitzlist"/>
        <w:numPr>
          <w:ilvl w:val="1"/>
          <w:numId w:val="18"/>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C24C70">
      <w:pPr>
        <w:pStyle w:val="Akapitzlist"/>
        <w:numPr>
          <w:ilvl w:val="1"/>
          <w:numId w:val="1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58AEBC9D" w14:textId="63FC5D04" w:rsidR="00616BF4" w:rsidRPr="00636804" w:rsidRDefault="00616BF4" w:rsidP="00C24C70">
      <w:pPr>
        <w:pStyle w:val="Akapitzlist"/>
        <w:numPr>
          <w:ilvl w:val="0"/>
          <w:numId w:val="1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t>
      </w:r>
      <w:r w:rsidRPr="00A90316">
        <w:rPr>
          <w:b/>
        </w:rPr>
        <w:t>„</w:t>
      </w:r>
      <w:r w:rsidRPr="00A90316">
        <w:rPr>
          <w:b/>
          <w:i/>
          <w:iCs/>
        </w:rPr>
        <w:t xml:space="preserve">Wadium na przetarg nr </w:t>
      </w:r>
      <w:r w:rsidR="00A90316" w:rsidRPr="00A90316">
        <w:rPr>
          <w:b/>
          <w:i/>
          <w:iCs/>
        </w:rPr>
        <w:t>702400467</w:t>
      </w:r>
      <w:r w:rsidRPr="00A90316">
        <w:rPr>
          <w:b/>
          <w:i/>
          <w:iCs/>
        </w:rPr>
        <w:t xml:space="preserve"> pn. </w:t>
      </w:r>
      <w:r w:rsidR="00A90316" w:rsidRPr="00A90316">
        <w:rPr>
          <w:b/>
          <w:i/>
          <w:iCs/>
        </w:rPr>
        <w:t>Zagrożenie wybuchem pyłu węglowego</w:t>
      </w:r>
      <w:r w:rsidRPr="00A90316">
        <w:rPr>
          <w:b/>
          <w:i/>
          <w:iCs/>
        </w:rPr>
        <w:t>”</w:t>
      </w:r>
      <w:r w:rsidRPr="00A90316">
        <w:rPr>
          <w:b/>
        </w:rPr>
        <w:t xml:space="preserve">. </w:t>
      </w:r>
      <w:r w:rsidRPr="00A90316">
        <w:rPr>
          <w:bCs/>
        </w:rPr>
        <w:t xml:space="preserve">Koszty </w:t>
      </w:r>
      <w:r w:rsidRPr="00636804">
        <w:rPr>
          <w:bCs/>
        </w:rPr>
        <w:t xml:space="preserve">prowizji bankowych z tytułu wpłaty wadium ponosi Wykonawca. </w:t>
      </w:r>
    </w:p>
    <w:p w14:paraId="6191085C" w14:textId="1DA50FE2" w:rsidR="00127C46" w:rsidRDefault="000D2865" w:rsidP="00C24C70">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C24C70">
      <w:pPr>
        <w:pStyle w:val="Akapitzlist"/>
        <w:numPr>
          <w:ilvl w:val="0"/>
          <w:numId w:val="1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rsidP="00C24C70">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C24C70">
      <w:pPr>
        <w:pStyle w:val="Akapitzlist"/>
        <w:numPr>
          <w:ilvl w:val="0"/>
          <w:numId w:val="1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84623025"/>
      <w:bookmarkEnd w:id="26"/>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C24C70">
      <w:pPr>
        <w:pStyle w:val="Akapitzlist"/>
        <w:numPr>
          <w:ilvl w:val="0"/>
          <w:numId w:val="66"/>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C24C70">
      <w:pPr>
        <w:pStyle w:val="Akapitzlist"/>
        <w:numPr>
          <w:ilvl w:val="0"/>
          <w:numId w:val="6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C24C70">
      <w:pPr>
        <w:pStyle w:val="Akapitzlist"/>
        <w:numPr>
          <w:ilvl w:val="0"/>
          <w:numId w:val="66"/>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C24C70">
      <w:pPr>
        <w:pStyle w:val="Akapitzlist"/>
        <w:numPr>
          <w:ilvl w:val="1"/>
          <w:numId w:val="66"/>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C24C70">
      <w:pPr>
        <w:pStyle w:val="Akapitzlist"/>
        <w:numPr>
          <w:ilvl w:val="1"/>
          <w:numId w:val="66"/>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C24C70">
      <w:pPr>
        <w:pStyle w:val="Akapitzlist"/>
        <w:numPr>
          <w:ilvl w:val="1"/>
          <w:numId w:val="66"/>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C24C7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C24C7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C24C70">
      <w:pPr>
        <w:pStyle w:val="Akapitzlist"/>
        <w:numPr>
          <w:ilvl w:val="1"/>
          <w:numId w:val="66"/>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C24C70">
      <w:pPr>
        <w:pStyle w:val="Akapitzlist"/>
        <w:numPr>
          <w:ilvl w:val="1"/>
          <w:numId w:val="66"/>
        </w:numPr>
        <w:spacing w:before="120" w:line="312" w:lineRule="auto"/>
        <w:contextualSpacing w:val="0"/>
        <w:jc w:val="both"/>
        <w:rPr>
          <w:b/>
        </w:rPr>
      </w:pPr>
      <w:r w:rsidRPr="00100C6E">
        <w:rPr>
          <w:bCs/>
        </w:rPr>
        <w:lastRenderedPageBreak/>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36D02CEA" w:rsidR="00873BE1" w:rsidRPr="00D732E5" w:rsidRDefault="00873BE1" w:rsidP="00C24C70">
      <w:pPr>
        <w:pStyle w:val="Akapitzlist"/>
        <w:numPr>
          <w:ilvl w:val="1"/>
          <w:numId w:val="66"/>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w:t>
      </w:r>
      <w:r w:rsidRPr="0062047C">
        <w:rPr>
          <w:bCs/>
        </w:rPr>
        <w:t>dowodow</w:t>
      </w:r>
      <w:r w:rsidR="004A2711" w:rsidRPr="0062047C">
        <w:rPr>
          <w:bCs/>
        </w:rPr>
        <w:t>ych</w:t>
      </w:r>
      <w:r w:rsidR="00C07B71" w:rsidRPr="0062047C">
        <w:rPr>
          <w:bCs/>
        </w:rPr>
        <w:t xml:space="preserve"> </w:t>
      </w:r>
      <w:r w:rsidR="00AA5DFD" w:rsidRPr="0062047C">
        <w:rPr>
          <w:bCs/>
          <w:i/>
          <w:iCs/>
        </w:rPr>
        <w:t xml:space="preserve">- </w:t>
      </w:r>
      <w:r w:rsidR="0062047C" w:rsidRPr="0062047C">
        <w:rPr>
          <w:bCs/>
          <w:i/>
          <w:iCs/>
        </w:rPr>
        <w:t>nie</w:t>
      </w:r>
      <w:r w:rsidR="00AA5DFD" w:rsidRPr="0062047C">
        <w:rPr>
          <w:bCs/>
          <w:i/>
          <w:iCs/>
        </w:rPr>
        <w:t xml:space="preserve"> dotyczy</w:t>
      </w:r>
    </w:p>
    <w:p w14:paraId="748F430E" w14:textId="77777777" w:rsidR="00852A9B" w:rsidRPr="00852A9B" w:rsidRDefault="00113FA0" w:rsidP="00C24C70">
      <w:pPr>
        <w:pStyle w:val="Akapitzlist"/>
        <w:numPr>
          <w:ilvl w:val="0"/>
          <w:numId w:val="37"/>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C24C70">
      <w:pPr>
        <w:pStyle w:val="Akapitzlist"/>
        <w:numPr>
          <w:ilvl w:val="0"/>
          <w:numId w:val="6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C24C70">
      <w:pPr>
        <w:pStyle w:val="Akapitzlist"/>
        <w:numPr>
          <w:ilvl w:val="1"/>
          <w:numId w:val="6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C24C70">
      <w:pPr>
        <w:pStyle w:val="Akapitzlist"/>
        <w:numPr>
          <w:ilvl w:val="0"/>
          <w:numId w:val="6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C24C70">
      <w:pPr>
        <w:pStyle w:val="Akapitzlist"/>
        <w:numPr>
          <w:ilvl w:val="0"/>
          <w:numId w:val="6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501E58BB"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w:t>
      </w:r>
      <w:r w:rsidRPr="00FC7C08">
        <w:rPr>
          <w:bCs/>
        </w:rPr>
        <w:lastRenderedPageBreak/>
        <w:t xml:space="preserve">z uwzględnieniem wskazanych powyżej wymagań dotyczących zobowiązania podmiotu udostępniającego, pełnomocnictw lub przedmiotowych środków dowodowych) . </w:t>
      </w:r>
    </w:p>
    <w:p w14:paraId="373EEB54"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C24C70">
      <w:pPr>
        <w:pStyle w:val="Akapitzlist"/>
        <w:numPr>
          <w:ilvl w:val="0"/>
          <w:numId w:val="6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C24C70">
      <w:pPr>
        <w:pStyle w:val="Akapitzlist"/>
        <w:numPr>
          <w:ilvl w:val="0"/>
          <w:numId w:val="6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C24C70">
      <w:pPr>
        <w:pStyle w:val="Akapitzlist"/>
        <w:numPr>
          <w:ilvl w:val="0"/>
          <w:numId w:val="6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w:t>
      </w:r>
      <w:r w:rsidRPr="00FC7C08">
        <w:rPr>
          <w:bCs/>
        </w:rPr>
        <w:lastRenderedPageBreak/>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C24C70">
      <w:pPr>
        <w:pStyle w:val="Akapitzlist"/>
        <w:numPr>
          <w:ilvl w:val="0"/>
          <w:numId w:val="6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846230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4E1C7EA2" w14:textId="5D166C14"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593A0B">
        <w:rPr>
          <w:bCs/>
        </w:rPr>
        <w:t xml:space="preserve">21.01.2025r. </w:t>
      </w:r>
      <w:r w:rsidRPr="00057162">
        <w:rPr>
          <w:bCs/>
        </w:rPr>
        <w:t xml:space="preserve">godz. </w:t>
      </w:r>
      <w:r w:rsidR="00593A0B">
        <w:rPr>
          <w:bCs/>
        </w:rPr>
        <w:t>08:00</w:t>
      </w:r>
    </w:p>
    <w:p w14:paraId="04137B5E" w14:textId="455CF660"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Otwarcie ofert nastąpi w dniu </w:t>
      </w:r>
      <w:r w:rsidR="00593A0B">
        <w:rPr>
          <w:bCs/>
        </w:rPr>
        <w:t xml:space="preserve">21.01.2025r. </w:t>
      </w:r>
      <w:r w:rsidR="00593A0B" w:rsidRPr="00057162">
        <w:rPr>
          <w:bCs/>
        </w:rPr>
        <w:t xml:space="preserve">godz. </w:t>
      </w:r>
      <w:r w:rsidR="00593A0B">
        <w:rPr>
          <w:bCs/>
        </w:rPr>
        <w:t>0</w:t>
      </w:r>
      <w:r w:rsidR="00593A0B">
        <w:rPr>
          <w:bCs/>
        </w:rPr>
        <w:t>9</w:t>
      </w:r>
      <w:r w:rsidR="00593A0B">
        <w:rPr>
          <w:bCs/>
        </w:rPr>
        <w:t>:00</w:t>
      </w:r>
    </w:p>
    <w:p w14:paraId="452A0251" w14:textId="75318591" w:rsidR="00F13DFD" w:rsidRPr="00D046C8" w:rsidRDefault="00FB5DEC" w:rsidP="00C24C70">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0AAF242A" w:rsidR="00F13DFD" w:rsidRPr="00D5138E" w:rsidRDefault="008C4046" w:rsidP="00C24C70">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593A0B">
        <w:rPr>
          <w:bCs/>
        </w:rPr>
        <w:t xml:space="preserve">20.04.2025r.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846230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6B7ACA3F" w14:textId="3B0B4E6C" w:rsidR="00E95CD8" w:rsidRPr="00057162" w:rsidRDefault="00E71D4C" w:rsidP="00C24C70">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C24C70">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C24C7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C24C7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C24C7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1AACB360" w:rsidR="00B5614B" w:rsidRPr="00B5614B" w:rsidRDefault="00B5614B" w:rsidP="00C24C70">
      <w:pPr>
        <w:numPr>
          <w:ilvl w:val="0"/>
          <w:numId w:val="10"/>
        </w:numPr>
        <w:spacing w:line="288" w:lineRule="auto"/>
        <w:ind w:left="357" w:hanging="357"/>
        <w:jc w:val="both"/>
        <w:rPr>
          <w:bCs/>
          <w:sz w:val="24"/>
          <w:szCs w:val="24"/>
        </w:rPr>
      </w:pPr>
      <w:r w:rsidRPr="0015299E">
        <w:rPr>
          <w:bCs/>
          <w:sz w:val="24"/>
          <w:szCs w:val="24"/>
        </w:rPr>
        <w:t xml:space="preserve">Zamawiający nie przewiduje </w:t>
      </w:r>
      <w:r w:rsidRPr="00EB02AB">
        <w:rPr>
          <w:bCs/>
          <w:sz w:val="24"/>
          <w:szCs w:val="24"/>
        </w:rPr>
        <w:t>zwołania 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84623028"/>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0D99890B" w14:textId="0FDFACEB" w:rsidR="006109FF" w:rsidRPr="00057162" w:rsidRDefault="008C4046" w:rsidP="00C24C7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C24C70">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C24C7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C24C7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C24C70">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C24C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C24C70">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84623029"/>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730479BA" w14:textId="4C8EC327" w:rsidR="008E67A3" w:rsidRPr="00057162" w:rsidRDefault="008C4046" w:rsidP="00C24C7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C24C70">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C24C70">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593A0B"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r w:rsidRPr="00B15CAF">
        <w:rPr>
          <w:bCs/>
          <w:sz w:val="24"/>
          <w:szCs w:val="24"/>
        </w:rPr>
        <w:lastRenderedPageBreak/>
        <w:t>K</w:t>
      </w:r>
      <w:r w:rsidRPr="0095301B">
        <w:rPr>
          <w:bCs/>
          <w:sz w:val="24"/>
          <w:szCs w:val="24"/>
          <w:vertAlign w:val="subscript"/>
        </w:rPr>
        <w:t>x</w:t>
      </w:r>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8462303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2730EC1C" w14:textId="380F6F5B" w:rsidR="00367BB3" w:rsidRPr="00B15CAF" w:rsidRDefault="008C4046" w:rsidP="00C24C70">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C24C70">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rsidP="00C24C70">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0B4ABC5B" w:rsidR="00367BB3" w:rsidRPr="00B15CAF" w:rsidRDefault="00367BB3" w:rsidP="00367BB3">
      <w:pPr>
        <w:spacing w:before="120" w:line="312" w:lineRule="auto"/>
        <w:ind w:left="502"/>
        <w:jc w:val="both"/>
        <w:rPr>
          <w:sz w:val="24"/>
          <w:szCs w:val="24"/>
        </w:rPr>
      </w:pPr>
      <w:r w:rsidRPr="00B15CAF">
        <w:rPr>
          <w:sz w:val="24"/>
          <w:szCs w:val="24"/>
        </w:rPr>
        <w:t xml:space="preserve">Zadanie 1 – </w:t>
      </w:r>
      <w:r w:rsidR="002E728B">
        <w:rPr>
          <w:sz w:val="24"/>
          <w:szCs w:val="24"/>
        </w:rPr>
        <w:t xml:space="preserve"> 70 000,00</w:t>
      </w:r>
      <w:r w:rsidRPr="00B15CAF">
        <w:rPr>
          <w:sz w:val="24"/>
          <w:szCs w:val="24"/>
        </w:rPr>
        <w:t xml:space="preserve"> zł brutto </w:t>
      </w:r>
    </w:p>
    <w:p w14:paraId="1CC98F6D" w14:textId="6246FF26" w:rsidR="00DA1B1E" w:rsidRPr="002E728B" w:rsidRDefault="00367BB3" w:rsidP="002E728B">
      <w:pPr>
        <w:spacing w:before="120" w:line="312" w:lineRule="auto"/>
        <w:ind w:left="502"/>
        <w:jc w:val="both"/>
        <w:rPr>
          <w:sz w:val="24"/>
          <w:szCs w:val="24"/>
        </w:rPr>
      </w:pPr>
      <w:r w:rsidRPr="00B15CAF">
        <w:rPr>
          <w:sz w:val="24"/>
          <w:szCs w:val="24"/>
        </w:rPr>
        <w:t xml:space="preserve">Zadanie 2 – </w:t>
      </w:r>
      <w:r w:rsidR="002E728B">
        <w:rPr>
          <w:sz w:val="24"/>
          <w:szCs w:val="24"/>
        </w:rPr>
        <w:t xml:space="preserve"> 15 000,00</w:t>
      </w:r>
      <w:r w:rsidRPr="00B15CAF">
        <w:rPr>
          <w:sz w:val="24"/>
          <w:szCs w:val="24"/>
        </w:rPr>
        <w:t xml:space="preserve"> zł brutto</w:t>
      </w:r>
    </w:p>
    <w:p w14:paraId="21511371" w14:textId="349B09C8" w:rsidR="00367BB3" w:rsidRPr="00FC197B" w:rsidRDefault="00367BB3" w:rsidP="00C24C70">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4994AB7" w:rsidR="00E07175" w:rsidRPr="00A33BF6" w:rsidRDefault="00367BB3" w:rsidP="00C24C70">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Prawo zamówień publicznych muszą być zgodne z danymi podanymi w certyfikacie </w:t>
      </w:r>
      <w:r w:rsidRPr="00A33BF6">
        <w:rPr>
          <w:bCs/>
        </w:rPr>
        <w:lastRenderedPageBreak/>
        <w:t>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C24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C24C70">
      <w:pPr>
        <w:pStyle w:val="Akapitzlist"/>
        <w:widowControl w:val="0"/>
        <w:numPr>
          <w:ilvl w:val="0"/>
          <w:numId w:val="67"/>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C24C70">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C24C70">
      <w:pPr>
        <w:pStyle w:val="Akapitzlist"/>
        <w:widowControl w:val="0"/>
        <w:numPr>
          <w:ilvl w:val="1"/>
          <w:numId w:val="68"/>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w:t>
      </w:r>
      <w:r w:rsidR="00E07175" w:rsidRPr="00A33BF6">
        <w:lastRenderedPageBreak/>
        <w:t xml:space="preserve">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C24C70">
      <w:pPr>
        <w:pStyle w:val="Akapitzlist"/>
        <w:widowControl w:val="0"/>
        <w:numPr>
          <w:ilvl w:val="1"/>
          <w:numId w:val="68"/>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C24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bookmarkStart w:id="46" w:name="_Hlk106133107"/>
      <w:r w:rsidRPr="00A33BF6">
        <w:rPr>
          <w:sz w:val="24"/>
          <w:szCs w:val="24"/>
        </w:rPr>
        <w:t>Szerokopasmowe łącze internetowe.</w:t>
      </w:r>
    </w:p>
    <w:p w14:paraId="766AFCF8" w14:textId="7B98A084"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6"/>
    <w:p w14:paraId="296FE7C3" w14:textId="6C9FCD46" w:rsidR="008A781F" w:rsidRPr="00A33BF6" w:rsidRDefault="008A781F" w:rsidP="00C24C70">
      <w:pPr>
        <w:pStyle w:val="Akapitzlist"/>
        <w:widowControl w:val="0"/>
        <w:numPr>
          <w:ilvl w:val="1"/>
          <w:numId w:val="40"/>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w:t>
      </w:r>
      <w:r w:rsidR="001A6AB1">
        <w:t>,</w:t>
      </w:r>
      <w:r w:rsidRPr="00A33BF6">
        <w:t xml:space="preserve"> gdzie prowadzona jest aukcja w dziale „Pomoc” oraz instrukcji obsługi w dziale „Instrukcja obsługi” (dostępnej po zalogowaniu).</w:t>
      </w:r>
    </w:p>
    <w:p w14:paraId="30773D35" w14:textId="41397EF0" w:rsidR="00367BB3" w:rsidRPr="00A33BF6" w:rsidRDefault="008C4046" w:rsidP="00C24C70">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47D42253"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1A6AB1"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C24C70">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C24C70">
      <w:pPr>
        <w:pStyle w:val="Akapitzlist"/>
        <w:numPr>
          <w:ilvl w:val="1"/>
          <w:numId w:val="22"/>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C24C70">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7"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7"/>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C24C70">
      <w:pPr>
        <w:pStyle w:val="Akapitzlist"/>
        <w:numPr>
          <w:ilvl w:val="1"/>
          <w:numId w:val="38"/>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C24C70">
      <w:pPr>
        <w:pStyle w:val="Akapitzlist"/>
        <w:numPr>
          <w:ilvl w:val="1"/>
          <w:numId w:val="38"/>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1FACF48F" w14:textId="011A8271" w:rsidR="00E04607" w:rsidRPr="005470EE" w:rsidRDefault="007E16EA" w:rsidP="00C24C70">
      <w:pPr>
        <w:pStyle w:val="Akapitzlist"/>
        <w:numPr>
          <w:ilvl w:val="1"/>
          <w:numId w:val="38"/>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5"/>
      <w:bookmarkStart w:id="49" w:name="_Toc184623031"/>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8"/>
      <w:bookmarkEnd w:id="49"/>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C24C70">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C24C70">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560F4E6A" w:rsidR="00694060" w:rsidRPr="00057162" w:rsidRDefault="008C4046" w:rsidP="00C24C70">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C24C70">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6"/>
      <w:bookmarkStart w:id="51" w:name="_Toc1846230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0"/>
      <w:bookmarkEnd w:id="51"/>
    </w:p>
    <w:p w14:paraId="2A660714" w14:textId="77777777" w:rsidR="003D6D2F" w:rsidRPr="0003680E" w:rsidRDefault="00E74D88" w:rsidP="00C24C70">
      <w:pPr>
        <w:pStyle w:val="Akapitzlist"/>
        <w:numPr>
          <w:ilvl w:val="0"/>
          <w:numId w:val="13"/>
        </w:numPr>
        <w:spacing w:before="120" w:line="312" w:lineRule="auto"/>
        <w:contextualSpacing w:val="0"/>
        <w:jc w:val="both"/>
        <w:rPr>
          <w:bCs/>
        </w:rPr>
      </w:pPr>
      <w:bookmarkStart w:id="52" w:name="_Toc106184577"/>
      <w:r w:rsidRPr="0003680E">
        <w:rPr>
          <w:bCs/>
        </w:rPr>
        <w:t>Zamawiający nie wymaga wniesienia zabezpieczenia należytego wykonania umowy</w:t>
      </w:r>
      <w:r w:rsidR="003D6D2F" w:rsidRPr="0003680E">
        <w:rPr>
          <w:bCs/>
        </w:rPr>
        <w:t xml:space="preserve"> w zakresie zadania nr 2.</w:t>
      </w:r>
    </w:p>
    <w:p w14:paraId="0ED48C1D" w14:textId="0C7A6303" w:rsidR="00E74D88" w:rsidRPr="0003680E" w:rsidRDefault="00E74D88" w:rsidP="00C24C70">
      <w:pPr>
        <w:pStyle w:val="Akapitzlist"/>
        <w:numPr>
          <w:ilvl w:val="0"/>
          <w:numId w:val="13"/>
        </w:numPr>
        <w:spacing w:before="120" w:line="312" w:lineRule="auto"/>
        <w:contextualSpacing w:val="0"/>
        <w:jc w:val="both"/>
        <w:rPr>
          <w:bCs/>
        </w:rPr>
      </w:pPr>
      <w:r w:rsidRPr="0003680E">
        <w:rPr>
          <w:bCs/>
        </w:rPr>
        <w:t>Zamawiający żąda zabezpieczenia należytego wykonania umowy</w:t>
      </w:r>
      <w:r w:rsidR="00223543" w:rsidRPr="0003680E">
        <w:rPr>
          <w:bCs/>
        </w:rPr>
        <w:t xml:space="preserve"> dla zadania nr 1</w:t>
      </w:r>
      <w:r w:rsidRPr="0003680E">
        <w:rPr>
          <w:bCs/>
        </w:rPr>
        <w:t xml:space="preserve">, w wysokości </w:t>
      </w:r>
      <w:r w:rsidR="00DF2E89" w:rsidRPr="0003680E">
        <w:rPr>
          <w:bCs/>
        </w:rPr>
        <w:t>2</w:t>
      </w:r>
      <w:r w:rsidRPr="0003680E">
        <w:rPr>
          <w:bCs/>
        </w:rPr>
        <w:t xml:space="preserve"> %</w:t>
      </w:r>
      <w:r w:rsidRPr="0003680E">
        <w:rPr>
          <w:color w:val="2F5496" w:themeColor="accent1" w:themeShade="BF"/>
        </w:rPr>
        <w:t xml:space="preserve"> </w:t>
      </w:r>
      <w:r w:rsidRPr="0003680E">
        <w:t>ceny maksymalnej wartości nominalnej zobowiązania Zamawiającego wynikającego z umowy</w:t>
      </w:r>
      <w:r w:rsidRPr="0003680E">
        <w:rPr>
          <w:bCs/>
        </w:rPr>
        <w:t>.</w:t>
      </w:r>
    </w:p>
    <w:p w14:paraId="0B0FEBFD" w14:textId="77777777" w:rsidR="00E74D88" w:rsidRPr="00057162" w:rsidRDefault="00E74D88" w:rsidP="00C24C70">
      <w:pPr>
        <w:pStyle w:val="Akapitzlist"/>
        <w:numPr>
          <w:ilvl w:val="0"/>
          <w:numId w:val="13"/>
        </w:numPr>
        <w:spacing w:before="120" w:line="312" w:lineRule="auto"/>
        <w:contextualSpacing w:val="0"/>
        <w:jc w:val="both"/>
        <w:rPr>
          <w:bCs/>
        </w:rPr>
      </w:pPr>
      <w:r w:rsidRPr="0003680E">
        <w:rPr>
          <w:bCs/>
        </w:rPr>
        <w:t>Wykonawca wnosi zabezpieczenie</w:t>
      </w:r>
      <w:r w:rsidRPr="00057162">
        <w:rPr>
          <w:bCs/>
        </w:rPr>
        <w:t xml:space="preserv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3261695" w14:textId="3F69D25A" w:rsidR="00E74D88" w:rsidRPr="00A33BF6"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Pr="00A33BF6">
        <w:rPr>
          <w:bCs/>
        </w:rPr>
        <w:t xml:space="preserve"> - </w:t>
      </w:r>
      <w:r w:rsidR="00DF2E89" w:rsidRPr="00DF2E89">
        <w:rPr>
          <w:bCs/>
          <w:i/>
          <w:iCs/>
        </w:rPr>
        <w:t>„Ocena stanu zagrożenia wybuchem pyłu węglowego w kopalniach PGG S.A.”</w:t>
      </w:r>
    </w:p>
    <w:p w14:paraId="273D34A9" w14:textId="77777777" w:rsidR="00E74D88" w:rsidRPr="00057162" w:rsidRDefault="00E74D88" w:rsidP="00C24C70">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C4225E8" w14:textId="77777777" w:rsidR="00E74D88" w:rsidRPr="00057162" w:rsidRDefault="00E74D88" w:rsidP="00C24C70">
      <w:pPr>
        <w:pStyle w:val="Akapitzlist"/>
        <w:numPr>
          <w:ilvl w:val="1"/>
          <w:numId w:val="13"/>
        </w:numPr>
        <w:spacing w:before="120" w:line="312" w:lineRule="auto"/>
        <w:contextualSpacing w:val="0"/>
        <w:jc w:val="both"/>
        <w:rPr>
          <w:bCs/>
        </w:rPr>
      </w:pPr>
      <w:r>
        <w:t>w gwarancjach ubezpieczeniowych</w:t>
      </w:r>
      <w:r w:rsidRPr="00057162">
        <w:rPr>
          <w:bCs/>
        </w:rPr>
        <w:t>,</w:t>
      </w:r>
    </w:p>
    <w:p w14:paraId="40B52F0A" w14:textId="77777777" w:rsidR="00E74D88" w:rsidRPr="00057162"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34776482" w14:textId="77777777" w:rsidR="00E74D88" w:rsidRDefault="00E74D88" w:rsidP="00C24C70">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63579F7A" w14:textId="00FCDD9C" w:rsidR="00E74D88" w:rsidRDefault="00E74D88" w:rsidP="00C24C70">
      <w:pPr>
        <w:pStyle w:val="Akapitzlist"/>
        <w:numPr>
          <w:ilvl w:val="1"/>
          <w:numId w:val="13"/>
        </w:numPr>
        <w:spacing w:before="120" w:line="312" w:lineRule="auto"/>
        <w:contextualSpacing w:val="0"/>
        <w:jc w:val="both"/>
        <w:rPr>
          <w:bCs/>
        </w:rPr>
      </w:pPr>
      <w:r w:rsidRPr="00057162">
        <w:rPr>
          <w:bCs/>
        </w:rPr>
        <w:t xml:space="preserve"> zdeponować przed zawarciem umowy w </w:t>
      </w:r>
      <w:r w:rsidR="00DF2E89" w:rsidRPr="00DF2E89">
        <w:rPr>
          <w:bCs/>
        </w:rPr>
        <w:t>Centrali Polskiej Grupy Górniczej S.A., budynek Syne</w:t>
      </w:r>
      <w:r w:rsidR="00B92320">
        <w:rPr>
          <w:bCs/>
        </w:rPr>
        <w:t>r</w:t>
      </w:r>
      <w:r w:rsidR="00DF2E89" w:rsidRPr="00DF2E89">
        <w:rPr>
          <w:bCs/>
        </w:rPr>
        <w:t xml:space="preserve">com Usługi Wspólne Sp.  z o.o., ul. Karolinki 1, 40-467 Katowice w godzinach: 7:00 – 14:00 </w:t>
      </w:r>
      <w:r w:rsidRPr="00DF2E89">
        <w:rPr>
          <w:bCs/>
        </w:rPr>
        <w:t>w for</w:t>
      </w:r>
      <w:r w:rsidRPr="00057162">
        <w:rPr>
          <w:bCs/>
        </w:rPr>
        <w:t>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338DEA68" w14:textId="77777777" w:rsidR="00E74D88" w:rsidRPr="00476609" w:rsidRDefault="00E74D88" w:rsidP="00E74D88">
      <w:pPr>
        <w:pStyle w:val="Akapitzlist"/>
        <w:spacing w:before="120" w:line="312" w:lineRule="auto"/>
        <w:contextualSpacing w:val="0"/>
        <w:jc w:val="both"/>
        <w:rPr>
          <w:bCs/>
        </w:rPr>
      </w:pPr>
      <w:r w:rsidRPr="00476609">
        <w:rPr>
          <w:bCs/>
        </w:rPr>
        <w:t>lub</w:t>
      </w:r>
    </w:p>
    <w:p w14:paraId="66665E83" w14:textId="428A546C" w:rsidR="00E74D88" w:rsidRPr="00057162" w:rsidRDefault="00E74D88" w:rsidP="00C24C70">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806517" w:rsidRPr="00806517">
        <w:rPr>
          <w:bCs/>
        </w:rPr>
        <w:t>s.bauer@pgg.pl</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F236286" w14:textId="77777777" w:rsidR="00CD312D" w:rsidRDefault="00E74D88" w:rsidP="00C24C70">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3" w:name="_Hlk106044938"/>
    </w:p>
    <w:p w14:paraId="726B463C" w14:textId="11005D12" w:rsidR="00E74D88" w:rsidRPr="00806517" w:rsidRDefault="00E74D88" w:rsidP="00C24C70">
      <w:pPr>
        <w:pStyle w:val="Akapitzlist"/>
        <w:numPr>
          <w:ilvl w:val="0"/>
          <w:numId w:val="13"/>
        </w:numPr>
        <w:spacing w:before="120" w:line="312" w:lineRule="auto"/>
        <w:contextualSpacing w:val="0"/>
        <w:jc w:val="both"/>
        <w:rPr>
          <w:bCs/>
        </w:rPr>
      </w:pPr>
      <w:bookmarkStart w:id="54" w:name="_Hlk146781845"/>
      <w:r w:rsidRPr="00CD312D">
        <w:t>Zamawiający zwraca zabezpieczenie w terminie 30 dni od dnia wykonania zamówienia i uznania przez Zamawiającego za należycie wykonane</w:t>
      </w:r>
      <w:r w:rsidR="002C6087">
        <w:t>.</w:t>
      </w:r>
      <w:bookmarkEnd w:id="54"/>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84623033"/>
      <w:bookmarkEnd w:id="5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2"/>
      <w:bookmarkEnd w:id="55"/>
    </w:p>
    <w:p w14:paraId="690B700F" w14:textId="77777777" w:rsidR="009C3808" w:rsidRDefault="00F91368" w:rsidP="00C24C70">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C24C70">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84623034"/>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0BF4BE9C" w14:textId="77777777" w:rsidR="00806517" w:rsidRPr="00806517" w:rsidRDefault="00806517" w:rsidP="00806517">
      <w:pPr>
        <w:rPr>
          <w:sz w:val="24"/>
          <w:szCs w:val="24"/>
        </w:rPr>
      </w:pPr>
      <w:r w:rsidRPr="00806517">
        <w:rPr>
          <w:sz w:val="24"/>
          <w:szCs w:val="24"/>
        </w:rPr>
        <w:t>Wykonawca przed podpisaniem Umowy jest zobowiązany do złożenia Zamawiającemu:</w:t>
      </w:r>
    </w:p>
    <w:p w14:paraId="3ABA4D2B" w14:textId="28EA5F6C" w:rsidR="00806517" w:rsidRPr="00806517" w:rsidRDefault="00806517" w:rsidP="00C24C70">
      <w:pPr>
        <w:pStyle w:val="Akapitzlist"/>
        <w:numPr>
          <w:ilvl w:val="1"/>
          <w:numId w:val="76"/>
        </w:numPr>
        <w:spacing w:before="120" w:line="276" w:lineRule="auto"/>
        <w:jc w:val="both"/>
        <w:rPr>
          <w:spacing w:val="-8"/>
        </w:rPr>
      </w:pPr>
      <w:r w:rsidRPr="001B2E53">
        <w:t>umowę Konsorcjum, w przypadku</w:t>
      </w:r>
      <w:r w:rsidR="00B92320">
        <w:t>,</w:t>
      </w:r>
      <w:r w:rsidRPr="001B2E53">
        <w:t xml:space="preserve"> gdy Wykonawcy złożą ofertę wspólną.</w:t>
      </w:r>
    </w:p>
    <w:p w14:paraId="6DE483D2" w14:textId="77777777" w:rsidR="00806517" w:rsidRPr="00806517" w:rsidRDefault="00806517" w:rsidP="00C24C70">
      <w:pPr>
        <w:pStyle w:val="Akapitzlist"/>
        <w:numPr>
          <w:ilvl w:val="1"/>
          <w:numId w:val="76"/>
        </w:numPr>
        <w:spacing w:line="276" w:lineRule="auto"/>
        <w:rPr>
          <w:spacing w:val="-8"/>
        </w:rPr>
      </w:pPr>
      <w:r w:rsidRPr="00806517">
        <w:rPr>
          <w:spacing w:val="-8"/>
        </w:rPr>
        <w:t>oświadczenia o statusie przedsiębiorstwa;</w:t>
      </w:r>
    </w:p>
    <w:p w14:paraId="00E3E8E3" w14:textId="610B0F49" w:rsidR="00806517" w:rsidRPr="00806517" w:rsidRDefault="00806517" w:rsidP="00C24C70">
      <w:pPr>
        <w:pStyle w:val="Akapitzlist"/>
        <w:numPr>
          <w:ilvl w:val="1"/>
          <w:numId w:val="76"/>
        </w:numPr>
        <w:spacing w:line="276" w:lineRule="auto"/>
        <w:rPr>
          <w:spacing w:val="-8"/>
        </w:rPr>
      </w:pPr>
      <w:r w:rsidRPr="00806517">
        <w:rPr>
          <w:spacing w:val="-8"/>
        </w:rPr>
        <w:t>oryginał bądź potwierdzoną za zgodność z oryginałem kopię dokumentu potwierdzającego wniesienie zabezpieczenia należytego wykonania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184579"/>
      <w:bookmarkStart w:id="59" w:name="_Toc18462303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8"/>
      <w:bookmarkEnd w:id="59"/>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0"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84623036"/>
      <w:r w:rsidRPr="00057162">
        <w:rPr>
          <w:rFonts w:ascii="Times New Roman" w:hAnsi="Times New Roman" w:cs="Times New Roman"/>
          <w:color w:val="auto"/>
          <w:sz w:val="24"/>
          <w:szCs w:val="24"/>
        </w:rPr>
        <w:t>Wykaz załączników</w:t>
      </w:r>
      <w:bookmarkEnd w:id="60"/>
      <w:bookmarkEnd w:id="61"/>
    </w:p>
    <w:p w14:paraId="65C97D98" w14:textId="59871D95" w:rsidR="00ED28D9" w:rsidRPr="00427709" w:rsidRDefault="00ED28D9" w:rsidP="00427709">
      <w:pPr>
        <w:tabs>
          <w:tab w:val="left" w:pos="1843"/>
        </w:tabs>
        <w:spacing w:line="276" w:lineRule="auto"/>
        <w:jc w:val="both"/>
        <w:rPr>
          <w:b/>
          <w:bCs/>
          <w:sz w:val="22"/>
          <w:szCs w:val="22"/>
        </w:rPr>
      </w:pPr>
      <w:bookmarkStart w:id="62"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95714E2" w14:textId="1C0F8827" w:rsidR="00B625D3" w:rsidRPr="00C94791" w:rsidRDefault="00B625D3" w:rsidP="00427709">
      <w:pPr>
        <w:tabs>
          <w:tab w:val="left" w:pos="1843"/>
        </w:tabs>
        <w:spacing w:before="120" w:line="276" w:lineRule="auto"/>
        <w:jc w:val="both"/>
        <w:rPr>
          <w:sz w:val="22"/>
          <w:szCs w:val="22"/>
        </w:rPr>
      </w:pPr>
      <w:bookmarkStart w:id="63" w:name="_Hlk106955676"/>
      <w:r w:rsidRPr="00C94791">
        <w:rPr>
          <w:sz w:val="22"/>
          <w:szCs w:val="22"/>
        </w:rPr>
        <w:t>[</w:t>
      </w:r>
      <w:r w:rsidR="00B6372C" w:rsidRPr="00C94791">
        <w:rPr>
          <w:sz w:val="22"/>
          <w:szCs w:val="22"/>
        </w:rPr>
        <w:t xml:space="preserve">Zał. nr 1.1-1.5 </w:t>
      </w:r>
      <w:r w:rsidR="00427709" w:rsidRPr="00C94791">
        <w:rPr>
          <w:sz w:val="22"/>
          <w:szCs w:val="22"/>
        </w:rPr>
        <w:t>–</w:t>
      </w:r>
      <w:r w:rsidR="00C94791" w:rsidRPr="00C94791">
        <w:rPr>
          <w:sz w:val="22"/>
          <w:szCs w:val="22"/>
        </w:rPr>
        <w:t xml:space="preserve"> </w:t>
      </w:r>
      <w:r w:rsidR="00B6372C" w:rsidRPr="00C94791">
        <w:rPr>
          <w:sz w:val="22"/>
          <w:szCs w:val="22"/>
        </w:rPr>
        <w:t>nie dotyczy</w:t>
      </w:r>
      <w:r w:rsidRPr="00C94791">
        <w:rPr>
          <w:sz w:val="22"/>
          <w:szCs w:val="22"/>
        </w:rPr>
        <w:t>]</w:t>
      </w:r>
    </w:p>
    <w:bookmarkEnd w:id="63"/>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6CEC21FD" w14:textId="1C405A3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C94791">
        <w:rPr>
          <w:bCs/>
          <w:sz w:val="22"/>
          <w:szCs w:val="22"/>
        </w:rPr>
        <w:t xml:space="preserve"> – nie dotyczy</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2"/>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340D2BB2" w14:textId="77777777" w:rsidR="00A96B0E" w:rsidRPr="00DB08A8" w:rsidRDefault="00A96B0E" w:rsidP="00DB08A8"/>
    <w:p w14:paraId="44CD5139" w14:textId="24235396" w:rsidR="00602FAA" w:rsidRDefault="001F655F" w:rsidP="00C24C70">
      <w:pPr>
        <w:pStyle w:val="Akapitzlist"/>
        <w:numPr>
          <w:ilvl w:val="0"/>
          <w:numId w:val="36"/>
        </w:numPr>
        <w:jc w:val="both"/>
        <w:rPr>
          <w:b/>
          <w:bCs/>
        </w:rPr>
      </w:pPr>
      <w:bookmarkStart w:id="66" w:name="_Toc67292091"/>
      <w:bookmarkStart w:id="67" w:name="_Hlk67822129"/>
      <w:r>
        <w:rPr>
          <w:b/>
          <w:bCs/>
        </w:rPr>
        <w:t>P</w:t>
      </w:r>
      <w:r w:rsidR="00602FAA" w:rsidRPr="00A96B0E">
        <w:rPr>
          <w:b/>
          <w:bCs/>
        </w:rPr>
        <w:t>rzedmiot zamówienia:</w:t>
      </w:r>
      <w:bookmarkEnd w:id="66"/>
    </w:p>
    <w:p w14:paraId="2C6DE463" w14:textId="77777777" w:rsidR="00C94791" w:rsidRDefault="00C94791" w:rsidP="00B35F8D">
      <w:pPr>
        <w:pStyle w:val="Akapitzlist"/>
        <w:jc w:val="both"/>
      </w:pPr>
      <w:r w:rsidRPr="00C94791">
        <w:t>Ocena stanu zagrożenia wybuchem pyłu węglowego w kopalniach PGG S.A.</w:t>
      </w:r>
      <w:r>
        <w:t xml:space="preserve"> z podziałem na zadania:</w:t>
      </w:r>
    </w:p>
    <w:p w14:paraId="1FC4C93E" w14:textId="0EDF7D97" w:rsidR="00C94791" w:rsidRPr="00C94791" w:rsidRDefault="00C94791" w:rsidP="00B35F8D">
      <w:pPr>
        <w:pStyle w:val="Akapitzlist"/>
        <w:jc w:val="both"/>
      </w:pPr>
      <w:r w:rsidRPr="00C94791">
        <w:rPr>
          <w:u w:val="single"/>
        </w:rPr>
        <w:t>Zadanie 1</w:t>
      </w:r>
      <w:r w:rsidRPr="00C94791">
        <w:t xml:space="preserve"> - Ocena stanu zagrożenia wybuchem pyłu węglowego pokładów węgla oraz wyrobisk dołowych i szybów, </w:t>
      </w:r>
    </w:p>
    <w:p w14:paraId="7A4A630D" w14:textId="237FCAB1" w:rsidR="000E3422" w:rsidRPr="00C94791" w:rsidRDefault="00C94791" w:rsidP="00B35F8D">
      <w:pPr>
        <w:pStyle w:val="Akapitzlist"/>
        <w:jc w:val="both"/>
      </w:pPr>
      <w:r w:rsidRPr="00C94791">
        <w:rPr>
          <w:u w:val="single"/>
        </w:rPr>
        <w:t>Zadanie 2 -</w:t>
      </w:r>
      <w:r w:rsidRPr="00C94791">
        <w:t xml:space="preserve"> Ocena stanu zagrożenia wybuchem pyłu węglowego w obiektach zakładów przeróbki mechanicznej węgla.</w:t>
      </w:r>
    </w:p>
    <w:p w14:paraId="0140B753" w14:textId="77777777" w:rsidR="00C94791" w:rsidRDefault="00C94791" w:rsidP="00B35F8D">
      <w:pPr>
        <w:pStyle w:val="Akapitzlist"/>
        <w:jc w:val="both"/>
        <w:rPr>
          <w:b/>
          <w:bCs/>
        </w:rPr>
      </w:pPr>
    </w:p>
    <w:p w14:paraId="31BA592D" w14:textId="71BEEA1F" w:rsidR="000E3422" w:rsidRPr="0014177E" w:rsidRDefault="000E3422" w:rsidP="00C24C70">
      <w:pPr>
        <w:pStyle w:val="Akapitzlist"/>
        <w:numPr>
          <w:ilvl w:val="0"/>
          <w:numId w:val="36"/>
        </w:numPr>
        <w:jc w:val="both"/>
        <w:rPr>
          <w:b/>
          <w:bCs/>
        </w:rPr>
      </w:pPr>
      <w:r w:rsidRPr="0014177E">
        <w:rPr>
          <w:b/>
          <w:bCs/>
        </w:rPr>
        <w:t xml:space="preserve">Lokalizacja: </w:t>
      </w:r>
      <w:r w:rsidR="009C5D5C" w:rsidRPr="009C5D5C">
        <w:t>Kopalnie PGG S.A.</w:t>
      </w:r>
    </w:p>
    <w:bookmarkEnd w:id="67"/>
    <w:p w14:paraId="5B829223" w14:textId="77777777" w:rsidR="00602FAA" w:rsidRPr="00DB08A8" w:rsidRDefault="00602FAA" w:rsidP="00B35F8D">
      <w:pPr>
        <w:jc w:val="both"/>
      </w:pPr>
    </w:p>
    <w:p w14:paraId="3B2D1FEF" w14:textId="398FA4E1" w:rsidR="00602FAA" w:rsidRPr="00A96B0E" w:rsidRDefault="00602FAA" w:rsidP="00C24C70">
      <w:pPr>
        <w:pStyle w:val="Akapitzlist"/>
        <w:numPr>
          <w:ilvl w:val="0"/>
          <w:numId w:val="36"/>
        </w:numPr>
        <w:jc w:val="both"/>
        <w:rPr>
          <w:rFonts w:eastAsiaTheme="minorHAnsi"/>
          <w:b/>
          <w:bCs/>
        </w:rPr>
      </w:pPr>
      <w:bookmarkStart w:id="68" w:name="_Toc67292092"/>
      <w:bookmarkStart w:id="69" w:name="_Hlk67822197"/>
      <w:r w:rsidRPr="00A96B0E">
        <w:rPr>
          <w:rFonts w:eastAsiaTheme="minorHAnsi"/>
          <w:b/>
          <w:bCs/>
        </w:rPr>
        <w:t>Termin realizacji zamówienia:</w:t>
      </w:r>
      <w:bookmarkEnd w:id="68"/>
    </w:p>
    <w:p w14:paraId="4D2ED7C9" w14:textId="77777777" w:rsidR="00602FAA" w:rsidRPr="00DB08A8" w:rsidRDefault="00602FAA" w:rsidP="00B35F8D">
      <w:pPr>
        <w:pStyle w:val="Akapitzlist"/>
        <w:jc w:val="both"/>
        <w:rPr>
          <w:rFonts w:eastAsiaTheme="minorHAnsi"/>
        </w:rPr>
      </w:pPr>
      <w:r w:rsidRPr="00DB08A8">
        <w:rPr>
          <w:rFonts w:eastAsiaTheme="minorHAnsi"/>
        </w:rPr>
        <w:t>określony w Załączniku nr 5 do SWZ – Istotne postanowienia umowy w §5.</w:t>
      </w:r>
    </w:p>
    <w:bookmarkEnd w:id="69"/>
    <w:p w14:paraId="19190A32" w14:textId="77777777" w:rsidR="00602FAA" w:rsidRPr="00DB08A8" w:rsidRDefault="00602FAA" w:rsidP="00B35F8D">
      <w:pPr>
        <w:jc w:val="both"/>
        <w:rPr>
          <w:rFonts w:eastAsiaTheme="minorHAnsi"/>
          <w:lang w:val="cs-CZ"/>
        </w:rPr>
      </w:pPr>
    </w:p>
    <w:p w14:paraId="70A8E146" w14:textId="63BEAAD2" w:rsidR="00602FAA" w:rsidRPr="00A96B0E" w:rsidRDefault="008C0106" w:rsidP="00C24C70">
      <w:pPr>
        <w:pStyle w:val="Akapitzlist"/>
        <w:numPr>
          <w:ilvl w:val="0"/>
          <w:numId w:val="36"/>
        </w:numPr>
        <w:jc w:val="both"/>
        <w:rPr>
          <w:b/>
          <w:bCs/>
        </w:rPr>
      </w:pPr>
      <w:bookmarkStart w:id="70" w:name="_Toc67292093"/>
      <w:bookmarkStart w:id="71" w:name="_Hlk67822291"/>
      <w:r>
        <w:rPr>
          <w:b/>
          <w:bCs/>
        </w:rPr>
        <w:t xml:space="preserve">Wymagania </w:t>
      </w:r>
      <w:r w:rsidR="00602FAA" w:rsidRPr="00A96B0E">
        <w:rPr>
          <w:b/>
          <w:bCs/>
        </w:rPr>
        <w:t>prawne:</w:t>
      </w:r>
      <w:bookmarkEnd w:id="70"/>
    </w:p>
    <w:p w14:paraId="0954847F" w14:textId="77777777" w:rsidR="008C0106" w:rsidRPr="009C5D5C" w:rsidRDefault="008C0106" w:rsidP="00B35F8D">
      <w:pPr>
        <w:pStyle w:val="Akapitzlist"/>
        <w:tabs>
          <w:tab w:val="left" w:pos="284"/>
          <w:tab w:val="left" w:pos="2662"/>
        </w:tabs>
        <w:suppressAutoHyphens/>
        <w:overflowPunct w:val="0"/>
        <w:autoSpaceDE w:val="0"/>
        <w:autoSpaceDN w:val="0"/>
        <w:adjustRightInd w:val="0"/>
        <w:jc w:val="both"/>
      </w:pPr>
      <w:r w:rsidRPr="009C5D5C">
        <w:t>Przedmiot zamówienia powinien być realizowany zgodnie z obowiązującymi przepisami prawa, w szczególności:</w:t>
      </w:r>
    </w:p>
    <w:p w14:paraId="28EB5552" w14:textId="77777777" w:rsidR="009C5D5C" w:rsidRPr="009C5D5C" w:rsidRDefault="009C5D5C" w:rsidP="00B35F8D">
      <w:pPr>
        <w:pStyle w:val="Akapitzlist"/>
        <w:ind w:left="709" w:hanging="283"/>
        <w:jc w:val="both"/>
        <w:rPr>
          <w:rFonts w:eastAsiaTheme="minorHAnsi"/>
        </w:rPr>
      </w:pPr>
      <w:r w:rsidRPr="009C5D5C">
        <w:rPr>
          <w:rFonts w:eastAsiaTheme="minorHAnsi"/>
        </w:rPr>
        <w:t>1)</w:t>
      </w:r>
      <w:r w:rsidRPr="009C5D5C">
        <w:rPr>
          <w:rFonts w:eastAsiaTheme="minorHAnsi"/>
        </w:rPr>
        <w:tab/>
        <w:t xml:space="preserve">Ustawą z dnia 9 czerwca 2011 r. – Prawo geologiczne i górnicze wraz z późniejszymi zmianami, </w:t>
      </w:r>
    </w:p>
    <w:p w14:paraId="673502E7" w14:textId="77777777" w:rsidR="009C5D5C" w:rsidRPr="009C5D5C" w:rsidRDefault="009C5D5C" w:rsidP="00B35F8D">
      <w:pPr>
        <w:pStyle w:val="Akapitzlist"/>
        <w:ind w:left="709" w:hanging="283"/>
        <w:jc w:val="both"/>
        <w:rPr>
          <w:rFonts w:eastAsiaTheme="minorHAnsi"/>
        </w:rPr>
      </w:pPr>
      <w:r w:rsidRPr="009C5D5C">
        <w:rPr>
          <w:rFonts w:eastAsiaTheme="minorHAnsi"/>
        </w:rPr>
        <w:t>2)</w:t>
      </w:r>
      <w:r w:rsidRPr="009C5D5C">
        <w:rPr>
          <w:rFonts w:eastAsiaTheme="minorHAnsi"/>
        </w:rPr>
        <w:tab/>
        <w:t xml:space="preserve">Rozporządzeniem Ministra Energii z dnia 23 listopada 2016 roku (Dz.U. z 2016 r., poz. 1118) w sprawie szczegółowych wymagań dotyczących prowadzenia ruchu podziemnych zakładów górniczych, </w:t>
      </w:r>
    </w:p>
    <w:p w14:paraId="77BD4922" w14:textId="77777777" w:rsidR="009C5D5C" w:rsidRPr="009C5D5C" w:rsidRDefault="009C5D5C" w:rsidP="00B35F8D">
      <w:pPr>
        <w:pStyle w:val="Akapitzlist"/>
        <w:ind w:left="709" w:hanging="283"/>
        <w:jc w:val="both"/>
        <w:rPr>
          <w:rFonts w:eastAsiaTheme="minorHAnsi"/>
        </w:rPr>
      </w:pPr>
      <w:r w:rsidRPr="009C5D5C">
        <w:rPr>
          <w:rFonts w:eastAsiaTheme="minorHAnsi"/>
        </w:rPr>
        <w:t>3)</w:t>
      </w:r>
      <w:r w:rsidRPr="009C5D5C">
        <w:rPr>
          <w:rFonts w:eastAsiaTheme="minorHAnsi"/>
        </w:rPr>
        <w:tab/>
        <w:t xml:space="preserve">Rozporządzeniem Ministra Środowiska z dnia 29 stycznia 2013 roku w sprawie zagrożeń naturalnych w zakładach górniczych (Dz.U. Nr 163, poz. 981 oraz 2013 r. poz. 21). </w:t>
      </w:r>
    </w:p>
    <w:p w14:paraId="33AB88CD" w14:textId="77777777" w:rsidR="009C5D5C" w:rsidRPr="009C5D5C" w:rsidRDefault="009C5D5C" w:rsidP="00B35F8D">
      <w:pPr>
        <w:pStyle w:val="Akapitzlist"/>
        <w:ind w:left="709" w:hanging="283"/>
        <w:jc w:val="both"/>
        <w:rPr>
          <w:rFonts w:eastAsiaTheme="minorHAnsi"/>
        </w:rPr>
      </w:pPr>
      <w:r w:rsidRPr="009C5D5C">
        <w:rPr>
          <w:rFonts w:eastAsiaTheme="minorHAnsi"/>
        </w:rPr>
        <w:t>4)</w:t>
      </w:r>
      <w:r w:rsidRPr="009C5D5C">
        <w:rPr>
          <w:rFonts w:eastAsiaTheme="minorHAnsi"/>
        </w:rPr>
        <w:tab/>
        <w:t xml:space="preserve">Rozporządzenie Ministra Spraw Wewnętrznych i Administracji z dnia 7 czerwca 2010 r. w sprawie ochrony przeciwpożarowej budynków, innych obiektów budowlanych i terenów (Dz.U. 2023, poz. 822), </w:t>
      </w:r>
    </w:p>
    <w:p w14:paraId="4C51DE1A" w14:textId="77777777" w:rsidR="009C5D5C" w:rsidRDefault="009C5D5C" w:rsidP="00B35F8D">
      <w:pPr>
        <w:pStyle w:val="Akapitzlist"/>
        <w:ind w:left="709" w:hanging="283"/>
        <w:jc w:val="both"/>
        <w:rPr>
          <w:rFonts w:eastAsiaTheme="minorHAnsi"/>
        </w:rPr>
      </w:pPr>
      <w:r w:rsidRPr="009C5D5C">
        <w:rPr>
          <w:rFonts w:eastAsiaTheme="minorHAnsi"/>
        </w:rPr>
        <w:t>5)</w:t>
      </w:r>
      <w:r w:rsidRPr="009C5D5C">
        <w:rPr>
          <w:rFonts w:eastAsiaTheme="minorHAnsi"/>
        </w:rPr>
        <w:tab/>
        <w:t xml:space="preserve">Polskich Norm dotyczących zwalczania zagrożeniem wybuchu pyłu węglowego oraz przestrzeni zagrożonych wybuchem gazów, par i pyłów. </w:t>
      </w:r>
    </w:p>
    <w:p w14:paraId="6DD97A7D" w14:textId="77777777" w:rsidR="009C5D5C" w:rsidRDefault="009C5D5C" w:rsidP="00B35F8D">
      <w:pPr>
        <w:pStyle w:val="Akapitzlist"/>
        <w:ind w:left="709" w:hanging="283"/>
        <w:jc w:val="both"/>
        <w:rPr>
          <w:rFonts w:eastAsiaTheme="minorHAnsi"/>
        </w:rPr>
      </w:pPr>
    </w:p>
    <w:p w14:paraId="5452F017" w14:textId="7BC27398" w:rsidR="00602FAA" w:rsidRPr="009C5D5C" w:rsidRDefault="00602FAA" w:rsidP="00B35F8D">
      <w:pPr>
        <w:pStyle w:val="Akapitzlist"/>
        <w:ind w:left="426"/>
        <w:jc w:val="both"/>
        <w:rPr>
          <w:i/>
        </w:rPr>
      </w:pPr>
      <w:r w:rsidRPr="009C5D5C">
        <w:rPr>
          <w:b/>
          <w:i/>
          <w:u w:val="single"/>
        </w:rPr>
        <w:t>Uwaga:</w:t>
      </w:r>
      <w:r w:rsidRPr="009C5D5C">
        <w:rPr>
          <w:i/>
        </w:rPr>
        <w:t xml:space="preserve"> W przypadku zmian aktów prawnych, związanych z realizacją niniejszego zamówienia, przedmiot zamówienia musi spełniać uwarunkowania prawne, obowiązujące w okresie jego realizacji.</w:t>
      </w:r>
    </w:p>
    <w:bookmarkEnd w:id="71"/>
    <w:p w14:paraId="0CD18C88" w14:textId="77777777" w:rsidR="00602FAA" w:rsidRPr="00DB08A8" w:rsidRDefault="00602FAA" w:rsidP="00B35F8D">
      <w:pPr>
        <w:jc w:val="both"/>
        <w:rPr>
          <w:b/>
          <w:lang w:val="cs-CZ"/>
        </w:rPr>
      </w:pPr>
    </w:p>
    <w:p w14:paraId="5E08FFA4" w14:textId="7950964B" w:rsidR="00602FAA" w:rsidRPr="00A96B0E" w:rsidRDefault="00602FAA" w:rsidP="00C24C70">
      <w:pPr>
        <w:pStyle w:val="Akapitzlist"/>
        <w:numPr>
          <w:ilvl w:val="0"/>
          <w:numId w:val="36"/>
        </w:numPr>
        <w:jc w:val="both"/>
        <w:rPr>
          <w:b/>
          <w:bCs/>
        </w:rPr>
      </w:pPr>
      <w:bookmarkStart w:id="72" w:name="_Toc67292094"/>
      <w:bookmarkStart w:id="73" w:name="_Hlk67824211"/>
      <w:r w:rsidRPr="00A96B0E">
        <w:rPr>
          <w:b/>
          <w:bCs/>
        </w:rPr>
        <w:t>Wizja lokalna</w:t>
      </w:r>
      <w:bookmarkStart w:id="74" w:name="_Hlk67824164"/>
      <w:bookmarkEnd w:id="72"/>
      <w:r w:rsidR="001D420C" w:rsidRPr="00A96B0E">
        <w:rPr>
          <w:rFonts w:eastAsiaTheme="minorHAnsi"/>
          <w:b/>
          <w:bCs/>
        </w:rPr>
        <w:t>:</w:t>
      </w:r>
      <w:r w:rsidR="00F06EAD">
        <w:rPr>
          <w:rFonts w:eastAsiaTheme="minorHAnsi"/>
          <w:b/>
          <w:bCs/>
        </w:rPr>
        <w:t xml:space="preserve"> </w:t>
      </w:r>
      <w:r w:rsidR="00F06EAD" w:rsidRPr="00F06EAD">
        <w:rPr>
          <w:bCs/>
        </w:rPr>
        <w:t>niewymagana</w:t>
      </w:r>
    </w:p>
    <w:p w14:paraId="30D3C0AD" w14:textId="77777777" w:rsidR="00A96B0E" w:rsidRPr="00DB08A8" w:rsidRDefault="00A96B0E" w:rsidP="00B35F8D">
      <w:pPr>
        <w:pStyle w:val="Akapitzlist"/>
        <w:jc w:val="both"/>
      </w:pPr>
    </w:p>
    <w:bookmarkEnd w:id="73"/>
    <w:p w14:paraId="427C0ACB" w14:textId="3D94DA9E" w:rsidR="00602FAA" w:rsidRPr="00F06EAD" w:rsidRDefault="001F655F" w:rsidP="00C24C70">
      <w:pPr>
        <w:pStyle w:val="Akapitzlist"/>
        <w:numPr>
          <w:ilvl w:val="0"/>
          <w:numId w:val="36"/>
        </w:numPr>
        <w:jc w:val="both"/>
        <w:rPr>
          <w:b/>
          <w:bCs/>
        </w:rPr>
      </w:pPr>
      <w:r>
        <w:rPr>
          <w:b/>
          <w:bCs/>
        </w:rPr>
        <w:t>Opis przedmiotu zamówienia</w:t>
      </w:r>
      <w:r w:rsidR="001D420C" w:rsidRPr="00A96B0E">
        <w:rPr>
          <w:rFonts w:eastAsiaTheme="minorHAnsi"/>
          <w:b/>
          <w:bCs/>
        </w:rPr>
        <w:t>:</w:t>
      </w:r>
    </w:p>
    <w:p w14:paraId="6DC2688B" w14:textId="77777777" w:rsidR="00F06EAD" w:rsidRPr="00F06EAD" w:rsidRDefault="00F06EAD" w:rsidP="00B35F8D">
      <w:pPr>
        <w:pStyle w:val="Akapitzlist"/>
        <w:rPr>
          <w:b/>
          <w:bCs/>
        </w:rPr>
      </w:pPr>
    </w:p>
    <w:p w14:paraId="329E2F44" w14:textId="77777777" w:rsidR="00761308" w:rsidRPr="00761308" w:rsidRDefault="00761308" w:rsidP="00B35F8D">
      <w:pPr>
        <w:spacing w:after="81"/>
        <w:ind w:hanging="10"/>
        <w:rPr>
          <w:color w:val="000000"/>
          <w:kern w:val="2"/>
          <w:sz w:val="24"/>
          <w:szCs w:val="24"/>
          <w14:ligatures w14:val="standardContextual"/>
        </w:rPr>
      </w:pPr>
      <w:r w:rsidRPr="00761308">
        <w:rPr>
          <w:b/>
          <w:color w:val="000000"/>
          <w:kern w:val="2"/>
          <w:sz w:val="24"/>
          <w:szCs w:val="24"/>
          <w14:ligatures w14:val="standardContextual"/>
        </w:rPr>
        <w:t>1.</w:t>
      </w:r>
      <w:r w:rsidRPr="00761308">
        <w:rPr>
          <w:rFonts w:ascii="Arial" w:eastAsia="Arial" w:hAnsi="Arial" w:cs="Arial"/>
          <w:b/>
          <w:color w:val="000000"/>
          <w:kern w:val="2"/>
          <w:sz w:val="24"/>
          <w:szCs w:val="24"/>
          <w14:ligatures w14:val="standardContextual"/>
        </w:rPr>
        <w:t xml:space="preserve"> </w:t>
      </w:r>
      <w:r w:rsidRPr="00761308">
        <w:rPr>
          <w:b/>
          <w:color w:val="000000"/>
          <w:kern w:val="2"/>
          <w:sz w:val="24"/>
          <w:szCs w:val="24"/>
          <w:u w:val="single" w:color="000000"/>
          <w14:ligatures w14:val="standardContextual"/>
        </w:rPr>
        <w:t>Zakres zamówienia dla Zadania 1:</w:t>
      </w:r>
      <w:r w:rsidRPr="00761308">
        <w:rPr>
          <w:b/>
          <w:color w:val="000000"/>
          <w:kern w:val="2"/>
          <w:sz w:val="24"/>
          <w:szCs w:val="24"/>
          <w14:ligatures w14:val="standardContextual"/>
        </w:rPr>
        <w:t xml:space="preserve"> </w:t>
      </w:r>
    </w:p>
    <w:p w14:paraId="79880650"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zaliczeniowe i ocena stanu zagrożenia wybuchem pyłu węglowego pokładu węgla. </w:t>
      </w:r>
    </w:p>
    <w:p w14:paraId="72671742"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szybie lub szybiku. </w:t>
      </w:r>
    </w:p>
    <w:p w14:paraId="77F423E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rejonie zbiornika węgla. </w:t>
      </w:r>
    </w:p>
    <w:p w14:paraId="6C124888"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rejonach komór funkcyjnych: składów MW, komór pomp, komór rozdzielni, komór warsztatowych, itp. </w:t>
      </w:r>
    </w:p>
    <w:p w14:paraId="14756DBD" w14:textId="5E6B2C3B"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wyrobisk kamiennych  </w:t>
      </w:r>
      <w:r w:rsidR="002B0963">
        <w:rPr>
          <w:color w:val="000000"/>
          <w:kern w:val="2"/>
          <w:sz w:val="24"/>
          <w:szCs w:val="24"/>
          <w14:ligatures w14:val="standardContextual"/>
        </w:rPr>
        <w:br/>
      </w:r>
      <w:r w:rsidRPr="00761308">
        <w:rPr>
          <w:color w:val="000000"/>
          <w:kern w:val="2"/>
          <w:sz w:val="24"/>
          <w:szCs w:val="24"/>
          <w14:ligatures w14:val="standardContextual"/>
        </w:rPr>
        <w:t xml:space="preserve">i węglowych (dotyczy wyrobisk o długości powyżej 1 km poza rejonami podszybi) </w:t>
      </w:r>
    </w:p>
    <w:p w14:paraId="77FFA786" w14:textId="025F5900"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wyrobisk kamiennych  </w:t>
      </w:r>
      <w:r>
        <w:rPr>
          <w:color w:val="000000"/>
          <w:kern w:val="2"/>
          <w:sz w:val="24"/>
          <w:szCs w:val="24"/>
          <w14:ligatures w14:val="standardContextual"/>
        </w:rPr>
        <w:br/>
      </w:r>
      <w:r w:rsidRPr="00761308">
        <w:rPr>
          <w:color w:val="000000"/>
          <w:kern w:val="2"/>
          <w:sz w:val="24"/>
          <w:szCs w:val="24"/>
          <w14:ligatures w14:val="standardContextual"/>
        </w:rPr>
        <w:t xml:space="preserve">i węglowych (dotyczy wyrobisk o długości do 1 km poza rejonami podszybi). </w:t>
      </w:r>
    </w:p>
    <w:p w14:paraId="25CAC4E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lastRenderedPageBreak/>
        <w:t xml:space="preserve">Badania i ocena stanu zagrożenia wybuchem pyłu węglowego wyrobiska podczas drążenia. </w:t>
      </w:r>
    </w:p>
    <w:p w14:paraId="6EF0AA42"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podszybia szybu (dotyczy bezpośredniego sąsiedztwa do 50 m w każdym kierunku od szybu). </w:t>
      </w:r>
    </w:p>
    <w:p w14:paraId="21C085BD" w14:textId="7BB48CE9"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Ocena skuteczności zwalczania zapylenia oraz wykonania instalacji odpylającej </w:t>
      </w:r>
      <w:r>
        <w:rPr>
          <w:color w:val="000000"/>
          <w:kern w:val="2"/>
          <w:sz w:val="24"/>
          <w:szCs w:val="24"/>
          <w14:ligatures w14:val="standardContextual"/>
        </w:rPr>
        <w:br/>
      </w:r>
      <w:r w:rsidRPr="00761308">
        <w:rPr>
          <w:color w:val="000000"/>
          <w:kern w:val="2"/>
          <w:sz w:val="24"/>
          <w:szCs w:val="24"/>
          <w14:ligatures w14:val="standardContextual"/>
        </w:rPr>
        <w:t xml:space="preserve">w nowouruchomionych przodkach (jeden przodek). </w:t>
      </w:r>
    </w:p>
    <w:p w14:paraId="71D75C8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Inne opinie, ekspertyzy i opracowania dotyczące zagrożenia wybuchem pyłu węglowego. </w:t>
      </w:r>
    </w:p>
    <w:p w14:paraId="1A8247A5" w14:textId="77777777" w:rsidR="00311490" w:rsidRDefault="00311490" w:rsidP="00B35F8D">
      <w:pPr>
        <w:rPr>
          <w:sz w:val="24"/>
          <w:szCs w:val="24"/>
        </w:rPr>
      </w:pPr>
    </w:p>
    <w:p w14:paraId="6957CB04" w14:textId="260EA2A4" w:rsidR="00311490" w:rsidRPr="00311490" w:rsidRDefault="00311490" w:rsidP="00B35F8D">
      <w:pPr>
        <w:rPr>
          <w:sz w:val="24"/>
          <w:szCs w:val="24"/>
        </w:rPr>
      </w:pPr>
      <w:r w:rsidRPr="00311490">
        <w:rPr>
          <w:sz w:val="24"/>
          <w:szCs w:val="24"/>
        </w:rPr>
        <w:t>Wykonawca musi posiadać zaplecze techniczne dla przeprowadzenia niezbędnych badań i ocen oraz być rzeczoznawcą ds. ruchu podziemnych zakładów górniczych wydobywających węgiel kamienny z grupy XV – zagrożenie wybuchem pyłu węglowego.</w:t>
      </w:r>
    </w:p>
    <w:p w14:paraId="6E05A213" w14:textId="681451E9" w:rsidR="00761308" w:rsidRPr="00761308" w:rsidRDefault="00761308" w:rsidP="00B35F8D">
      <w:pPr>
        <w:spacing w:after="6"/>
        <w:ind w:left="1289"/>
        <w:rPr>
          <w:color w:val="000000"/>
          <w:kern w:val="2"/>
          <w:sz w:val="24"/>
          <w:szCs w:val="24"/>
          <w14:ligatures w14:val="standardContextual"/>
        </w:rPr>
      </w:pPr>
    </w:p>
    <w:p w14:paraId="2ECA95B3" w14:textId="6BB8C6CE" w:rsidR="00761308" w:rsidRPr="00761308" w:rsidRDefault="00761308" w:rsidP="00B35F8D">
      <w:pPr>
        <w:ind w:hanging="10"/>
        <w:rPr>
          <w:color w:val="000000"/>
          <w:kern w:val="2"/>
          <w:sz w:val="24"/>
          <w:szCs w:val="24"/>
          <w14:ligatures w14:val="standardContextual"/>
        </w:rPr>
      </w:pPr>
      <w:r w:rsidRPr="00761308">
        <w:rPr>
          <w:b/>
          <w:color w:val="000000"/>
          <w:kern w:val="2"/>
          <w:sz w:val="24"/>
          <w:szCs w:val="24"/>
          <w14:ligatures w14:val="standardContextual"/>
        </w:rPr>
        <w:t>2.</w:t>
      </w:r>
      <w:r w:rsidRPr="00761308">
        <w:rPr>
          <w:rFonts w:ascii="Arial" w:eastAsia="Arial" w:hAnsi="Arial" w:cs="Arial"/>
          <w:b/>
          <w:color w:val="000000"/>
          <w:kern w:val="2"/>
          <w:sz w:val="24"/>
          <w:szCs w:val="24"/>
          <w14:ligatures w14:val="standardContextual"/>
        </w:rPr>
        <w:t xml:space="preserve"> </w:t>
      </w:r>
      <w:r w:rsidRPr="00761308">
        <w:rPr>
          <w:b/>
          <w:color w:val="000000"/>
          <w:kern w:val="2"/>
          <w:sz w:val="24"/>
          <w:szCs w:val="24"/>
          <w:u w:val="single" w:color="000000"/>
          <w14:ligatures w14:val="standardContextual"/>
        </w:rPr>
        <w:t>Zakres zamówienia dla Zadania 2:</w:t>
      </w:r>
      <w:r w:rsidRPr="00761308">
        <w:rPr>
          <w:b/>
          <w:color w:val="000000"/>
          <w:kern w:val="2"/>
          <w:sz w:val="24"/>
          <w:szCs w:val="24"/>
          <w14:ligatures w14:val="standardContextual"/>
        </w:rPr>
        <w:t xml:space="preserve"> </w:t>
      </w:r>
    </w:p>
    <w:p w14:paraId="2CDDCD7E" w14:textId="77777777" w:rsidR="00761308" w:rsidRPr="00761308" w:rsidRDefault="00761308" w:rsidP="00C24C70">
      <w:pPr>
        <w:numPr>
          <w:ilvl w:val="2"/>
          <w:numId w:val="77"/>
        </w:numPr>
        <w:spacing w:after="12"/>
        <w:ind w:left="567" w:right="6" w:hanging="427"/>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pyłów w obiektach zakładów przeróbki mechanicznej węgla - 1 próba pyłu zalegającego. </w:t>
      </w:r>
    </w:p>
    <w:p w14:paraId="54212FF7" w14:textId="77777777" w:rsidR="00761308" w:rsidRPr="00761308" w:rsidRDefault="00761308" w:rsidP="00C24C70">
      <w:pPr>
        <w:numPr>
          <w:ilvl w:val="2"/>
          <w:numId w:val="77"/>
        </w:numPr>
        <w:spacing w:after="12"/>
        <w:ind w:left="567" w:right="6" w:hanging="427"/>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pyłów w obiektach zakładów przeróbki mechanicznej węgla - 1 próba pyłu osiadającego. </w:t>
      </w:r>
    </w:p>
    <w:p w14:paraId="183A04BA" w14:textId="77777777" w:rsidR="00761308" w:rsidRPr="00761308" w:rsidRDefault="00761308" w:rsidP="00B35F8D">
      <w:pPr>
        <w:ind w:left="1150"/>
        <w:rPr>
          <w:color w:val="000000"/>
          <w:kern w:val="2"/>
          <w:sz w:val="24"/>
          <w:szCs w:val="24"/>
          <w14:ligatures w14:val="standardContextual"/>
        </w:rPr>
      </w:pPr>
      <w:r w:rsidRPr="00761308">
        <w:rPr>
          <w:color w:val="000000"/>
          <w:kern w:val="2"/>
          <w:sz w:val="24"/>
          <w:szCs w:val="24"/>
          <w14:ligatures w14:val="standardContextual"/>
        </w:rPr>
        <w:t xml:space="preserve"> </w:t>
      </w:r>
    </w:p>
    <w:p w14:paraId="04D41FED" w14:textId="77777777" w:rsidR="00761308" w:rsidRDefault="00761308" w:rsidP="00B35F8D">
      <w:pPr>
        <w:spacing w:after="12"/>
        <w:ind w:left="567" w:hanging="10"/>
        <w:jc w:val="both"/>
        <w:rPr>
          <w:color w:val="000000"/>
          <w:kern w:val="2"/>
          <w:sz w:val="24"/>
          <w:szCs w:val="24"/>
          <w14:ligatures w14:val="standardContextual"/>
        </w:rPr>
      </w:pPr>
      <w:r w:rsidRPr="00761308">
        <w:rPr>
          <w:color w:val="000000"/>
          <w:kern w:val="2"/>
          <w:sz w:val="24"/>
          <w:szCs w:val="24"/>
          <w14:ligatures w14:val="standardContextual"/>
        </w:rPr>
        <w:t xml:space="preserve">Na podstawie powyższych badań lub innych ocen Wykonawca zobowiązany jest do przedstawienia oceny poziomu zagrożenia wybuchem w obiektach zakładów przeróbki mechanicznej, w tym lokalizacji potencjalnych stref zagrożenia wybuchem oraz niezbędnej profilaktyki pozwalającej na uniknięcie stref zagrożenia. </w:t>
      </w:r>
    </w:p>
    <w:p w14:paraId="235A4FA8" w14:textId="77777777" w:rsidR="00311490" w:rsidRDefault="00311490" w:rsidP="00B35F8D">
      <w:pPr>
        <w:spacing w:after="12"/>
        <w:ind w:hanging="10"/>
        <w:jc w:val="both"/>
        <w:rPr>
          <w:color w:val="000000"/>
          <w:kern w:val="2"/>
          <w:sz w:val="24"/>
          <w:szCs w:val="24"/>
          <w14:ligatures w14:val="standardContextual"/>
        </w:rPr>
      </w:pPr>
    </w:p>
    <w:p w14:paraId="298E04BD" w14:textId="641F1A76" w:rsidR="00311490" w:rsidRPr="00311490" w:rsidRDefault="00311490" w:rsidP="00B35F8D">
      <w:pPr>
        <w:jc w:val="both"/>
        <w:rPr>
          <w:sz w:val="24"/>
          <w:szCs w:val="24"/>
        </w:rPr>
      </w:pPr>
      <w:r w:rsidRPr="00311490">
        <w:rPr>
          <w:sz w:val="24"/>
          <w:szCs w:val="24"/>
        </w:rPr>
        <w:t>Wykonawca musi posiadać zaplecze techniczne dla przeprowadzenia niezbędnych badań i ocen</w:t>
      </w:r>
      <w:r>
        <w:rPr>
          <w:sz w:val="24"/>
          <w:szCs w:val="24"/>
        </w:rPr>
        <w:t xml:space="preserve"> oraz b</w:t>
      </w:r>
      <w:r w:rsidRPr="00311490">
        <w:rPr>
          <w:sz w:val="24"/>
          <w:szCs w:val="24"/>
        </w:rPr>
        <w:t xml:space="preserve">yć specjalistą lub jednostką specjalistyczną z zakresu oceny zagrożenia wybuchowego </w:t>
      </w:r>
      <w:r w:rsidR="00A7728C">
        <w:rPr>
          <w:sz w:val="24"/>
          <w:szCs w:val="24"/>
        </w:rPr>
        <w:br/>
      </w:r>
      <w:r w:rsidRPr="00311490">
        <w:rPr>
          <w:sz w:val="24"/>
          <w:szCs w:val="24"/>
        </w:rPr>
        <w:t xml:space="preserve">i ppoż. w  budynkach pomieszczeniach technicznych, </w:t>
      </w:r>
    </w:p>
    <w:p w14:paraId="48588094" w14:textId="2D7975FE" w:rsidR="00311490" w:rsidRPr="00311490" w:rsidRDefault="00311490" w:rsidP="00B35F8D">
      <w:pPr>
        <w:jc w:val="both"/>
        <w:rPr>
          <w:sz w:val="24"/>
          <w:szCs w:val="24"/>
        </w:rPr>
      </w:pPr>
      <w:r>
        <w:rPr>
          <w:rFonts w:eastAsia="Segoe UI Symbol"/>
          <w:sz w:val="24"/>
          <w:szCs w:val="24"/>
        </w:rPr>
        <w:t>Wykonawca musi p</w:t>
      </w:r>
      <w:r w:rsidRPr="00311490">
        <w:rPr>
          <w:sz w:val="24"/>
          <w:szCs w:val="24"/>
        </w:rPr>
        <w:t xml:space="preserve">osiadać doświadczenie w wykonywaniu badań i ocen zagrożenia wybuchowego i ppoż. dla zakładów przeróbki mechanicznej węgla. </w:t>
      </w:r>
    </w:p>
    <w:p w14:paraId="77AB24E5" w14:textId="77777777" w:rsidR="00311490" w:rsidRPr="00761308" w:rsidRDefault="00311490" w:rsidP="00B35F8D">
      <w:pPr>
        <w:spacing w:after="12"/>
        <w:ind w:hanging="10"/>
        <w:jc w:val="both"/>
        <w:rPr>
          <w:color w:val="000000"/>
          <w:kern w:val="2"/>
          <w:sz w:val="24"/>
          <w:szCs w:val="24"/>
          <w14:ligatures w14:val="standardContextual"/>
        </w:rPr>
      </w:pPr>
    </w:p>
    <w:p w14:paraId="77E6D691" w14:textId="77777777" w:rsidR="00F06EAD" w:rsidRPr="00F06EAD" w:rsidRDefault="00F06EAD" w:rsidP="00B35F8D">
      <w:pPr>
        <w:jc w:val="both"/>
        <w:rPr>
          <w:b/>
          <w:bCs/>
        </w:rPr>
      </w:pPr>
    </w:p>
    <w:p w14:paraId="7E9ADBE5" w14:textId="082B6A58" w:rsidR="001D420C" w:rsidRPr="001D420C" w:rsidRDefault="00BE2645" w:rsidP="00C24C70">
      <w:pPr>
        <w:pStyle w:val="Akapitzlist"/>
        <w:numPr>
          <w:ilvl w:val="0"/>
          <w:numId w:val="36"/>
        </w:numPr>
        <w:ind w:left="714" w:hanging="357"/>
        <w:jc w:val="both"/>
        <w:rPr>
          <w:b/>
          <w:bCs/>
        </w:rPr>
      </w:pPr>
      <w:bookmarkStart w:id="75" w:name="_Toc67292101"/>
      <w:r w:rsidRPr="00A96B0E">
        <w:rPr>
          <w:b/>
          <w:bCs/>
        </w:rPr>
        <w:t>Opis sposobu zamawiania i rozliczania usług</w:t>
      </w:r>
      <w:bookmarkEnd w:id="75"/>
      <w:r w:rsidR="001D420C" w:rsidRPr="00A96B0E">
        <w:rPr>
          <w:rFonts w:eastAsiaTheme="minorHAnsi"/>
          <w:b/>
          <w:bCs/>
        </w:rPr>
        <w:t>:</w:t>
      </w:r>
    </w:p>
    <w:p w14:paraId="6C491A69"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Realizacja przedmiotu umowy – sukcesywnie wg zamówień wystawionych przez poszczególne Oddziały Zamawiającego.</w:t>
      </w:r>
      <w:r w:rsidRPr="00311490">
        <w:rPr>
          <w:b/>
          <w:color w:val="000000"/>
          <w:kern w:val="2"/>
          <w:sz w:val="24"/>
          <w:szCs w:val="24"/>
          <w14:ligatures w14:val="standardContextual"/>
        </w:rPr>
        <w:t xml:space="preserve"> </w:t>
      </w:r>
    </w:p>
    <w:p w14:paraId="1ABF4CE1" w14:textId="15B51364"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 xml:space="preserve">Liczbę i intensywność zamawianych usług będą warunkować bieżące potrzeby poszczególnych Oddziałów Zamawiającego. </w:t>
      </w:r>
      <w:r w:rsidRPr="00311490">
        <w:rPr>
          <w:b/>
          <w:color w:val="000000"/>
          <w:kern w:val="2"/>
          <w:sz w:val="24"/>
          <w:szCs w:val="24"/>
          <w14:ligatures w14:val="standardContextual"/>
        </w:rPr>
        <w:t xml:space="preserve"> </w:t>
      </w:r>
    </w:p>
    <w:p w14:paraId="37F51454"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Łączna wartość zamówień nie może przekroczyć wartości niniejszej umowy.</w:t>
      </w:r>
      <w:r w:rsidRPr="00311490">
        <w:rPr>
          <w:b/>
          <w:color w:val="000000"/>
          <w:kern w:val="2"/>
          <w:sz w:val="24"/>
          <w:szCs w:val="24"/>
          <w14:ligatures w14:val="standardContextual"/>
        </w:rPr>
        <w:t xml:space="preserve"> </w:t>
      </w:r>
    </w:p>
    <w:p w14:paraId="5019A405"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Podstawą rozpoczęcia jednostkowej usługi będzie zamówienie przekazane Wykonawcy przez poszczególne Oddziały Zamawiającego drogą elektroniczną lub faxem. Przekazanie zamówienia w sposób określony w umowie uznaje się za skuteczne jego dostarczenie. O zmianach teleadresowych Wykonawca ma obowiązek poinformować poszczególne Oddziały Zamawiającego.</w:t>
      </w:r>
      <w:r w:rsidRPr="00311490">
        <w:rPr>
          <w:b/>
          <w:color w:val="000000"/>
          <w:kern w:val="2"/>
          <w:sz w:val="24"/>
          <w:szCs w:val="24"/>
          <w14:ligatures w14:val="standardContextual"/>
        </w:rPr>
        <w:t xml:space="preserve"> </w:t>
      </w:r>
    </w:p>
    <w:p w14:paraId="02B634ED"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Każde zamówienie podpisuje Wykonawca, a ze strony Zamawiającego dwóch pełnomocników, ustanowionych w poszczególnych Oddziałach Zamawiającego, którego zamówienie dotyczy. Zamówienie sporządzane jest przez poszczególne Oddziały Zamawiającego w dwóch egzemplarzach.</w:t>
      </w:r>
      <w:r w:rsidRPr="00311490">
        <w:rPr>
          <w:b/>
          <w:color w:val="000000"/>
          <w:kern w:val="2"/>
          <w:sz w:val="24"/>
          <w:szCs w:val="24"/>
          <w14:ligatures w14:val="standardContextual"/>
        </w:rPr>
        <w:t xml:space="preserve"> </w:t>
      </w:r>
    </w:p>
    <w:p w14:paraId="23192B29"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Zamówienie powinno określać:</w:t>
      </w:r>
      <w:r w:rsidRPr="00311490">
        <w:rPr>
          <w:b/>
          <w:color w:val="000000"/>
          <w:kern w:val="2"/>
          <w:sz w:val="24"/>
          <w:szCs w:val="24"/>
          <w14:ligatures w14:val="standardContextual"/>
        </w:rPr>
        <w:t xml:space="preserve"> </w:t>
      </w:r>
    </w:p>
    <w:p w14:paraId="17998D2E" w14:textId="77777777" w:rsidR="00311490" w:rsidRPr="00311490" w:rsidRDefault="00311490" w:rsidP="00B35F8D">
      <w:pPr>
        <w:spacing w:after="12"/>
        <w:ind w:left="567" w:right="250" w:hanging="10"/>
        <w:jc w:val="both"/>
        <w:rPr>
          <w:color w:val="000000"/>
          <w:kern w:val="2"/>
          <w:sz w:val="24"/>
          <w:szCs w:val="24"/>
          <w14:ligatures w14:val="standardContextual"/>
        </w:rPr>
      </w:pPr>
      <w:r w:rsidRPr="00311490">
        <w:rPr>
          <w:color w:val="000000"/>
          <w:kern w:val="2"/>
          <w:sz w:val="24"/>
          <w:szCs w:val="24"/>
          <w14:ligatures w14:val="standardContextual"/>
        </w:rPr>
        <w:t>1)</w:t>
      </w:r>
      <w:r w:rsidRPr="00311490">
        <w:rPr>
          <w:rFonts w:ascii="Arial" w:eastAsia="Arial" w:hAnsi="Arial" w:cs="Arial"/>
          <w:color w:val="000000"/>
          <w:kern w:val="2"/>
          <w:sz w:val="24"/>
          <w:szCs w:val="24"/>
          <w14:ligatures w14:val="standardContextual"/>
        </w:rPr>
        <w:t xml:space="preserve"> </w:t>
      </w:r>
      <w:r w:rsidRPr="00311490">
        <w:rPr>
          <w:color w:val="000000"/>
          <w:kern w:val="2"/>
          <w:sz w:val="24"/>
          <w:szCs w:val="24"/>
          <w14:ligatures w14:val="standardContextual"/>
        </w:rPr>
        <w:t>numer umowy pod którym umowa została wpisana do rejestru umów Zamawiającego, 2)</w:t>
      </w:r>
      <w:r w:rsidRPr="00311490">
        <w:rPr>
          <w:rFonts w:ascii="Arial" w:eastAsia="Arial" w:hAnsi="Arial" w:cs="Arial"/>
          <w:color w:val="000000"/>
          <w:kern w:val="2"/>
          <w:sz w:val="24"/>
          <w:szCs w:val="24"/>
          <w14:ligatures w14:val="standardContextual"/>
        </w:rPr>
        <w:t xml:space="preserve"> </w:t>
      </w:r>
      <w:r w:rsidRPr="00311490">
        <w:rPr>
          <w:color w:val="000000"/>
          <w:kern w:val="2"/>
          <w:sz w:val="24"/>
          <w:szCs w:val="24"/>
          <w14:ligatures w14:val="standardContextual"/>
        </w:rPr>
        <w:t xml:space="preserve">numer zamówienia, </w:t>
      </w:r>
    </w:p>
    <w:p w14:paraId="78C9DA8D"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przedmiot zamówienia, </w:t>
      </w:r>
    </w:p>
    <w:p w14:paraId="72D23FF1" w14:textId="59146893"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ceny jednostkowe zgodne z </w:t>
      </w:r>
      <w:r w:rsidR="0036121F">
        <w:rPr>
          <w:color w:val="000000"/>
          <w:kern w:val="2"/>
          <w:sz w:val="24"/>
          <w:szCs w:val="24"/>
          <w14:ligatures w14:val="standardContextual"/>
        </w:rPr>
        <w:t>cennikiem stanowiącym z</w:t>
      </w:r>
      <w:r w:rsidRPr="0036121F">
        <w:rPr>
          <w:color w:val="000000"/>
          <w:kern w:val="2"/>
          <w:sz w:val="24"/>
          <w:szCs w:val="24"/>
          <w14:ligatures w14:val="standardContextual"/>
        </w:rPr>
        <w:t>ałącznik</w:t>
      </w:r>
      <w:r w:rsidR="0036121F" w:rsidRPr="0036121F">
        <w:rPr>
          <w:color w:val="000000"/>
          <w:kern w:val="2"/>
          <w:sz w:val="24"/>
          <w:szCs w:val="24"/>
          <w14:ligatures w14:val="standardContextual"/>
        </w:rPr>
        <w:t xml:space="preserve"> </w:t>
      </w:r>
      <w:r w:rsidRPr="00311490">
        <w:rPr>
          <w:color w:val="000000"/>
          <w:kern w:val="2"/>
          <w:sz w:val="24"/>
          <w:szCs w:val="24"/>
          <w14:ligatures w14:val="standardContextual"/>
        </w:rPr>
        <w:t>do</w:t>
      </w:r>
      <w:r w:rsidRPr="00311490">
        <w:rPr>
          <w:i/>
          <w:color w:val="000000"/>
          <w:kern w:val="2"/>
          <w:sz w:val="24"/>
          <w:szCs w:val="24"/>
          <w14:ligatures w14:val="standardContextual"/>
        </w:rPr>
        <w:t xml:space="preserve"> </w:t>
      </w:r>
      <w:r w:rsidRPr="00311490">
        <w:rPr>
          <w:color w:val="000000"/>
          <w:kern w:val="2"/>
          <w:sz w:val="24"/>
          <w:szCs w:val="24"/>
          <w14:ligatures w14:val="standardContextual"/>
        </w:rPr>
        <w:t xml:space="preserve">umowy, </w:t>
      </w:r>
    </w:p>
    <w:p w14:paraId="06EBEFF9"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ogólną wartość zamówienia, </w:t>
      </w:r>
    </w:p>
    <w:p w14:paraId="2461DAD5"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lastRenderedPageBreak/>
        <w:t xml:space="preserve">termin realizacji zamówienia (uzgodniony każdorazowo przy udzielaniu zamówienia), </w:t>
      </w:r>
    </w:p>
    <w:p w14:paraId="5914D9C5" w14:textId="77777777" w:rsidR="00311490" w:rsidRPr="0010110F"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adres Oddziału </w:t>
      </w:r>
      <w:r w:rsidRPr="0010110F">
        <w:rPr>
          <w:color w:val="000000"/>
          <w:kern w:val="2"/>
          <w:sz w:val="24"/>
          <w:szCs w:val="24"/>
          <w14:ligatures w14:val="standardContextual"/>
        </w:rPr>
        <w:t xml:space="preserve">Zamawiającego, </w:t>
      </w:r>
    </w:p>
    <w:p w14:paraId="0FF343D8" w14:textId="77777777" w:rsidR="00311490" w:rsidRPr="0010110F" w:rsidRDefault="00311490" w:rsidP="00C24C70">
      <w:pPr>
        <w:numPr>
          <w:ilvl w:val="2"/>
          <w:numId w:val="80"/>
        </w:numPr>
        <w:spacing w:after="12"/>
        <w:ind w:left="851" w:right="6" w:hanging="286"/>
        <w:jc w:val="both"/>
        <w:rPr>
          <w:color w:val="000000"/>
          <w:kern w:val="2"/>
          <w:sz w:val="24"/>
          <w:szCs w:val="24"/>
          <w14:ligatures w14:val="standardContextual"/>
        </w:rPr>
      </w:pPr>
      <w:r w:rsidRPr="0010110F">
        <w:rPr>
          <w:color w:val="000000"/>
          <w:kern w:val="2"/>
          <w:sz w:val="24"/>
          <w:szCs w:val="24"/>
          <w14:ligatures w14:val="standardContextual"/>
        </w:rPr>
        <w:t xml:space="preserve">osobę odpowiedzialną za realizację zamówienia ze strony Zamawiającego. </w:t>
      </w:r>
    </w:p>
    <w:p w14:paraId="027E70D1" w14:textId="105D8C4F" w:rsidR="00311490" w:rsidRPr="0010110F" w:rsidRDefault="00311490" w:rsidP="00C24C70">
      <w:pPr>
        <w:numPr>
          <w:ilvl w:val="1"/>
          <w:numId w:val="79"/>
        </w:numPr>
        <w:spacing w:after="12"/>
        <w:ind w:left="567" w:right="6" w:hanging="425"/>
        <w:jc w:val="both"/>
        <w:rPr>
          <w:color w:val="000000"/>
          <w:kern w:val="2"/>
          <w:sz w:val="24"/>
          <w:szCs w:val="24"/>
          <w14:ligatures w14:val="standardContextual"/>
        </w:rPr>
      </w:pPr>
      <w:r w:rsidRPr="0010110F">
        <w:rPr>
          <w:color w:val="000000"/>
          <w:kern w:val="2"/>
          <w:sz w:val="24"/>
          <w:szCs w:val="24"/>
          <w14:ligatures w14:val="standardContextual"/>
        </w:rPr>
        <w:t>Wykonanie usługi przez Wykonawcę nastąpi we wskazanym przez Zamawiającego miejscu</w:t>
      </w:r>
      <w:r w:rsidR="00B76A10" w:rsidRPr="0010110F">
        <w:rPr>
          <w:color w:val="000000"/>
          <w:kern w:val="2"/>
          <w:sz w:val="24"/>
          <w:szCs w:val="24"/>
          <w14:ligatures w14:val="standardContextual"/>
        </w:rPr>
        <w:t xml:space="preserve"> (wyrobisku, pomieszczeniu)</w:t>
      </w:r>
      <w:r w:rsidRPr="0010110F">
        <w:rPr>
          <w:color w:val="000000"/>
          <w:kern w:val="2"/>
          <w:sz w:val="24"/>
          <w:szCs w:val="24"/>
          <w14:ligatures w14:val="standardContextual"/>
        </w:rPr>
        <w:t>, w terminach określonych w zamówieniach</w:t>
      </w:r>
      <w:r w:rsidR="00B76A10" w:rsidRPr="0010110F">
        <w:rPr>
          <w:color w:val="000000"/>
          <w:kern w:val="2"/>
          <w:sz w:val="24"/>
          <w:szCs w:val="24"/>
          <w14:ligatures w14:val="standardContextual"/>
        </w:rPr>
        <w:t xml:space="preserve"> </w:t>
      </w:r>
      <w:r w:rsidR="0010110F">
        <w:rPr>
          <w:color w:val="000000"/>
          <w:kern w:val="2"/>
          <w:sz w:val="24"/>
          <w:szCs w:val="24"/>
          <w14:ligatures w14:val="standardContextual"/>
        </w:rPr>
        <w:br/>
      </w:r>
      <w:r w:rsidR="00B76A10" w:rsidRPr="0010110F">
        <w:rPr>
          <w:color w:val="000000"/>
          <w:kern w:val="2"/>
          <w:sz w:val="24"/>
          <w:szCs w:val="24"/>
          <w14:ligatures w14:val="standardContextual"/>
        </w:rPr>
        <w:t>w zakresie wizji lokalnej i pobraniu niezbędnych prób pyłu kopalnianego</w:t>
      </w:r>
      <w:r w:rsidRPr="0010110F">
        <w:rPr>
          <w:color w:val="000000"/>
          <w:kern w:val="2"/>
          <w:sz w:val="24"/>
          <w:szCs w:val="24"/>
          <w14:ligatures w14:val="standardContextual"/>
        </w:rPr>
        <w:t>.</w:t>
      </w:r>
      <w:r w:rsidRPr="0010110F">
        <w:rPr>
          <w:b/>
          <w:color w:val="FF0000"/>
          <w:kern w:val="2"/>
          <w:sz w:val="24"/>
          <w:szCs w:val="24"/>
          <w14:ligatures w14:val="standardContextual"/>
        </w:rPr>
        <w:t xml:space="preserve"> </w:t>
      </w:r>
    </w:p>
    <w:p w14:paraId="47BAB002"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10110F">
        <w:rPr>
          <w:color w:val="000000"/>
          <w:kern w:val="2"/>
          <w:sz w:val="24"/>
          <w:szCs w:val="24"/>
          <w14:ligatures w14:val="standardContextual"/>
        </w:rPr>
        <w:t>Dokumentem stwierdzającym wykonanie usług oraz stanowiącym podstawę do wystawienia faktury za świadczenie przez</w:t>
      </w:r>
      <w:r w:rsidRPr="00311490">
        <w:rPr>
          <w:color w:val="000000"/>
          <w:kern w:val="2"/>
          <w:sz w:val="24"/>
          <w:szCs w:val="24"/>
          <w14:ligatures w14:val="standardContextual"/>
        </w:rPr>
        <w:t xml:space="preserve"> Wykonawcę usług zleconych przez Zamawiającego będzie prawidłowo wykonana usługa potwierdzona </w:t>
      </w:r>
      <w:r w:rsidRPr="00311490">
        <w:rPr>
          <w:i/>
          <w:color w:val="000000"/>
          <w:kern w:val="2"/>
          <w:sz w:val="24"/>
          <w:szCs w:val="24"/>
          <w14:ligatures w14:val="standardContextual"/>
        </w:rPr>
        <w:t xml:space="preserve">„Protokołem odbioru wykonanej usługi” </w:t>
      </w:r>
      <w:r w:rsidRPr="00311490">
        <w:rPr>
          <w:color w:val="000000"/>
          <w:kern w:val="2"/>
          <w:sz w:val="24"/>
          <w:szCs w:val="24"/>
          <w14:ligatures w14:val="standardContextual"/>
        </w:rPr>
        <w:t>podpisanym przez osoby upoważnione oraz odpowiedzialne za nadzór nad realizacją umowy z obu stron.</w:t>
      </w:r>
      <w:r w:rsidRPr="00311490">
        <w:rPr>
          <w:b/>
          <w:color w:val="FF0000"/>
          <w:kern w:val="2"/>
          <w:sz w:val="24"/>
          <w:szCs w:val="24"/>
          <w14:ligatures w14:val="standardContextual"/>
        </w:rPr>
        <w:t xml:space="preserve"> </w:t>
      </w:r>
    </w:p>
    <w:p w14:paraId="5FFF0B67" w14:textId="77181765"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i/>
          <w:color w:val="000000"/>
          <w:kern w:val="2"/>
          <w:sz w:val="24"/>
          <w:szCs w:val="24"/>
          <w14:ligatures w14:val="standardContextual"/>
        </w:rPr>
        <w:t xml:space="preserve">„Protokół odbioru” </w:t>
      </w:r>
      <w:r w:rsidRPr="00311490">
        <w:rPr>
          <w:color w:val="000000"/>
          <w:kern w:val="2"/>
          <w:sz w:val="24"/>
          <w:szCs w:val="24"/>
          <w14:ligatures w14:val="standardContextual"/>
        </w:rPr>
        <w:t xml:space="preserve">po wykonaniu usługi sporządzany jest przez </w:t>
      </w:r>
      <w:r w:rsidRPr="00A7728C">
        <w:rPr>
          <w:bCs/>
          <w:color w:val="000000"/>
          <w:kern w:val="2"/>
          <w:sz w:val="24"/>
          <w:szCs w:val="24"/>
          <w14:ligatures w14:val="standardContextual"/>
        </w:rPr>
        <w:t>Zamawiającego</w:t>
      </w:r>
      <w:r w:rsidR="00A7728C">
        <w:rPr>
          <w:color w:val="000000"/>
          <w:kern w:val="2"/>
          <w:sz w:val="24"/>
          <w:szCs w:val="24"/>
          <w14:ligatures w14:val="standardContextual"/>
        </w:rPr>
        <w:br/>
      </w:r>
      <w:r w:rsidRPr="00311490">
        <w:rPr>
          <w:color w:val="000000"/>
          <w:kern w:val="2"/>
          <w:sz w:val="24"/>
          <w:szCs w:val="24"/>
          <w14:ligatures w14:val="standardContextual"/>
        </w:rPr>
        <w:t>w 2 egzemplarzach: jeden dla Zamawiającego i jeden dla Wykonawcy. Kopię w/w protokołu, Wykonawca załącza do wystawianej za wykonaną usługę faktury.</w:t>
      </w:r>
      <w:r w:rsidRPr="00311490">
        <w:rPr>
          <w:b/>
          <w:color w:val="FF0000"/>
          <w:kern w:val="2"/>
          <w:sz w:val="24"/>
          <w:szCs w:val="24"/>
          <w14:ligatures w14:val="standardContextual"/>
        </w:rPr>
        <w:t xml:space="preserve"> </w:t>
      </w:r>
    </w:p>
    <w:p w14:paraId="5665549E"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Przedmiot umowy rozliczany będzie fakturami częściowymi.</w:t>
      </w:r>
      <w:r w:rsidRPr="00311490">
        <w:rPr>
          <w:b/>
          <w:color w:val="000000"/>
          <w:kern w:val="2"/>
          <w:sz w:val="24"/>
          <w:szCs w:val="24"/>
          <w14:ligatures w14:val="standardContextual"/>
        </w:rPr>
        <w:t xml:space="preserve"> </w:t>
      </w:r>
    </w:p>
    <w:bookmarkEnd w:id="74"/>
    <w:p w14:paraId="047DFC61" w14:textId="77777777" w:rsidR="00BE2645" w:rsidRPr="001D420C" w:rsidRDefault="00BE2645" w:rsidP="00B35F8D">
      <w:pPr>
        <w:jc w:val="both"/>
        <w:rPr>
          <w:b/>
          <w:bCs/>
          <w:sz w:val="10"/>
          <w:szCs w:val="10"/>
        </w:rPr>
      </w:pPr>
    </w:p>
    <w:p w14:paraId="1F83027F" w14:textId="45256E23" w:rsidR="00602FAA" w:rsidRPr="00A96B0E" w:rsidRDefault="00602FAA" w:rsidP="00C24C70">
      <w:pPr>
        <w:pStyle w:val="Akapitzlist"/>
        <w:numPr>
          <w:ilvl w:val="0"/>
          <w:numId w:val="36"/>
        </w:numPr>
        <w:jc w:val="both"/>
        <w:rPr>
          <w:b/>
          <w:bCs/>
        </w:rPr>
      </w:pPr>
      <w:bookmarkStart w:id="76" w:name="_Toc67292103"/>
      <w:bookmarkStart w:id="77" w:name="_Hlk67824256"/>
      <w:r w:rsidRPr="00A96B0E">
        <w:rPr>
          <w:b/>
          <w:bCs/>
        </w:rPr>
        <w:t xml:space="preserve">Obowiązki </w:t>
      </w:r>
      <w:r w:rsidR="008C4046">
        <w:rPr>
          <w:b/>
          <w:bCs/>
        </w:rPr>
        <w:t>Wykonawcy</w:t>
      </w:r>
      <w:bookmarkEnd w:id="76"/>
      <w:r w:rsidR="001D420C" w:rsidRPr="00A96B0E">
        <w:rPr>
          <w:rFonts w:eastAsiaTheme="minorHAnsi"/>
          <w:b/>
          <w:bCs/>
        </w:rPr>
        <w:t>:</w:t>
      </w:r>
    </w:p>
    <w:bookmarkEnd w:id="77"/>
    <w:p w14:paraId="7E63056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Wyniki wykonanych pomiarów i badań będą dostarczone do Zamawiającego na koszt Wykonawcy w wersji pisemnej w formie sprawozdań, protokołów i ekspertyz. </w:t>
      </w:r>
    </w:p>
    <w:p w14:paraId="37D2CFB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Usługi wykonywane będą przez pracowników Wykonawcy posiadających odpowiednie uprawnienia, kwalifikacje, doświadczenie i staż oraz nadzorowane będą przez osoby posiadające wszystkie wymagane kwalifikacje i stosowne uprawnienia, a w szczególności uprawnienia nadane przez organy państwowego nadzoru górniczego – jeżeli dotyczą.</w:t>
      </w:r>
      <w:r w:rsidRPr="002F2980">
        <w:rPr>
          <w:b/>
          <w:color w:val="000000"/>
          <w:kern w:val="2"/>
          <w:sz w:val="24"/>
          <w:szCs w:val="24"/>
          <w14:ligatures w14:val="standardContextual"/>
        </w:rPr>
        <w:t xml:space="preserve"> </w:t>
      </w:r>
    </w:p>
    <w:p w14:paraId="2D77085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Wykonawca przeszkoli na własny koszt swych pracowników w zakresie obowiązujących  w poszczególnych Oddziałach Zamawiającego przepisów bhp, porządku i dyscypliny oraz w zakresie wszystkich innych szkoleń.</w:t>
      </w:r>
      <w:r w:rsidRPr="002F2980">
        <w:rPr>
          <w:b/>
          <w:color w:val="000000"/>
          <w:kern w:val="2"/>
          <w:sz w:val="24"/>
          <w:szCs w:val="24"/>
          <w14:ligatures w14:val="standardContextual"/>
        </w:rPr>
        <w:t xml:space="preserve"> </w:t>
      </w:r>
    </w:p>
    <w:p w14:paraId="4A87537C"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Wykonawca zapozna się z Instrukcją dla Wykonawców, zamieszczoną na stronie </w:t>
      </w:r>
      <w:hyperlink r:id="rId12">
        <w:r w:rsidRPr="002F2980">
          <w:rPr>
            <w:i/>
            <w:color w:val="0000FF"/>
            <w:kern w:val="2"/>
            <w:sz w:val="24"/>
            <w:szCs w:val="24"/>
            <w:u w:val="single" w:color="0000FF"/>
            <w14:ligatures w14:val="standardContextual"/>
          </w:rPr>
          <w:t>www.korporacja.pgg.pl</w:t>
        </w:r>
      </w:hyperlink>
      <w:hyperlink r:id="rId13">
        <w:r w:rsidRPr="002F2980">
          <w:rPr>
            <w:i/>
            <w:color w:val="000000"/>
            <w:kern w:val="2"/>
            <w:sz w:val="24"/>
            <w:szCs w:val="24"/>
            <w14:ligatures w14:val="standardContextual"/>
          </w:rPr>
          <w:t xml:space="preserve"> </w:t>
        </w:r>
      </w:hyperlink>
      <w:r w:rsidRPr="002F2980">
        <w:rPr>
          <w:color w:val="000000"/>
          <w:kern w:val="2"/>
          <w:sz w:val="24"/>
          <w:szCs w:val="24"/>
          <w14:ligatures w14:val="standardContextual"/>
        </w:rPr>
        <w:t xml:space="preserve">oraz zapozna osoby realizujące umowę po stronie Wykonawcy z ww. Instrukcją. </w:t>
      </w:r>
      <w:r w:rsidRPr="002F2980">
        <w:rPr>
          <w:b/>
          <w:color w:val="000000"/>
          <w:kern w:val="2"/>
          <w:sz w:val="24"/>
          <w:szCs w:val="24"/>
          <w14:ligatures w14:val="standardContextual"/>
        </w:rPr>
        <w:t xml:space="preserve"> </w:t>
      </w:r>
    </w:p>
    <w:p w14:paraId="4879B033" w14:textId="4E8453F3"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Wykonawca zapewnia, że wszystkie osoby wyznaczone przez niego do realizacji niniejszej umowy posiadają kwalifikacje, przeszkolenia oraz uprawnienia wymagane przepisami prawa (w szczególności przepisami BHP), odpowiednie do zakresu prac doświadczenie i kwalifikacje, aktualne badania okresowe, aktualne szkolenie BHP, przeszkolenie z zakresu użytkowania aparatów ucieczkowych oraz wymagane ubezpieczenia. Wykonawca wyposaży te osoby w podstawowe narzędzia oraz odzież, obuwie i sprzęt ochrony indywidualnej spełniające postanowienia Dyrektywy 89/686/EWG oraz Rozporządzenia Ministra Gospodarki z dnia 21.12.2005r. w sprawie zasadniczych wymagań dla środków ochrony indywidualnej.</w:t>
      </w:r>
      <w:r w:rsidRPr="002F2980">
        <w:rPr>
          <w:b/>
          <w:color w:val="000000"/>
          <w:kern w:val="2"/>
          <w:sz w:val="24"/>
          <w:szCs w:val="24"/>
          <w14:ligatures w14:val="standardContextual"/>
        </w:rPr>
        <w:t xml:space="preserve"> </w:t>
      </w:r>
    </w:p>
    <w:p w14:paraId="7F695F1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r w:rsidRPr="002F2980">
        <w:rPr>
          <w:b/>
          <w:color w:val="000000"/>
          <w:kern w:val="2"/>
          <w:sz w:val="24"/>
          <w:szCs w:val="24"/>
          <w14:ligatures w14:val="standardContextual"/>
        </w:rPr>
        <w:t xml:space="preserve"> </w:t>
      </w:r>
    </w:p>
    <w:p w14:paraId="08717835"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 razie zaistnienia wypadku przy pracy, któremu uległ pracownik Wykonawcy, Wykonawca zobowiązany jest o tym fakcie powiadomić Zamawiającego (służbę BHP i dyspozytora).</w:t>
      </w:r>
      <w:r w:rsidRPr="002F2980">
        <w:rPr>
          <w:b/>
          <w:color w:val="000000"/>
          <w:kern w:val="2"/>
          <w:sz w:val="24"/>
          <w:szCs w:val="24"/>
          <w14:ligatures w14:val="standardContextual"/>
        </w:rPr>
        <w:t xml:space="preserve"> </w:t>
      </w:r>
    </w:p>
    <w:p w14:paraId="366DE90A" w14:textId="77777777" w:rsidR="002F2980" w:rsidRPr="00A96B0E" w:rsidRDefault="002F2980" w:rsidP="00B35F8D">
      <w:pPr>
        <w:jc w:val="both"/>
        <w:rPr>
          <w:b/>
          <w:bCs/>
        </w:rPr>
      </w:pPr>
    </w:p>
    <w:p w14:paraId="0679C722" w14:textId="77777777" w:rsidR="00D5111F" w:rsidRDefault="00D5111F">
      <w:pPr>
        <w:spacing w:after="160" w:line="259" w:lineRule="auto"/>
        <w:rPr>
          <w:b/>
          <w:bCs/>
          <w:sz w:val="24"/>
          <w:szCs w:val="24"/>
        </w:rPr>
      </w:pPr>
      <w:bookmarkStart w:id="78" w:name="_Toc67292104"/>
      <w:bookmarkStart w:id="79" w:name="_Hlk67824277"/>
      <w:r>
        <w:rPr>
          <w:b/>
          <w:bCs/>
        </w:rPr>
        <w:br w:type="page"/>
      </w:r>
    </w:p>
    <w:p w14:paraId="7503370D" w14:textId="739717D2" w:rsidR="00BE2645" w:rsidRPr="00A96B0E" w:rsidRDefault="00602FAA" w:rsidP="00C24C70">
      <w:pPr>
        <w:pStyle w:val="Akapitzlist"/>
        <w:numPr>
          <w:ilvl w:val="0"/>
          <w:numId w:val="36"/>
        </w:numPr>
        <w:jc w:val="both"/>
        <w:rPr>
          <w:b/>
          <w:bCs/>
        </w:rPr>
      </w:pPr>
      <w:r w:rsidRPr="00A96B0E">
        <w:rPr>
          <w:b/>
          <w:bCs/>
        </w:rPr>
        <w:lastRenderedPageBreak/>
        <w:t xml:space="preserve">Obowiązki </w:t>
      </w:r>
      <w:r w:rsidR="008C4046">
        <w:rPr>
          <w:b/>
          <w:bCs/>
        </w:rPr>
        <w:t>Zamawiającego</w:t>
      </w:r>
      <w:bookmarkEnd w:id="78"/>
      <w:r w:rsidR="001D420C" w:rsidRPr="00A96B0E">
        <w:rPr>
          <w:rFonts w:eastAsiaTheme="minorHAnsi"/>
          <w:b/>
          <w:bCs/>
        </w:rPr>
        <w:t>:</w:t>
      </w:r>
    </w:p>
    <w:p w14:paraId="78E7917A" w14:textId="77777777"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Poszczególne Oddziały Zamawiającego będą prowadzić wykaz osób realizujących usługi objęte niniejszą umową. </w:t>
      </w:r>
    </w:p>
    <w:p w14:paraId="66C4F539" w14:textId="77777777"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Udział w odbiorze oraz protokolarne potwierdzenie zakończenia realizacji przedmiotu zamówienia. </w:t>
      </w:r>
    </w:p>
    <w:p w14:paraId="2D0067F2" w14:textId="23A5B632" w:rsidR="002F2980" w:rsidRPr="005F1AD4" w:rsidRDefault="002F2980" w:rsidP="00C24C70">
      <w:pPr>
        <w:numPr>
          <w:ilvl w:val="0"/>
          <w:numId w:val="82"/>
        </w:numPr>
        <w:spacing w:after="12"/>
        <w:ind w:left="567" w:right="6" w:hanging="425"/>
        <w:jc w:val="both"/>
        <w:rPr>
          <w:color w:val="000000"/>
          <w:kern w:val="2"/>
          <w:sz w:val="24"/>
          <w:szCs w:val="24"/>
          <w14:ligatures w14:val="standardContextual"/>
        </w:rPr>
      </w:pPr>
      <w:r w:rsidRPr="005F1AD4">
        <w:rPr>
          <w:color w:val="000000"/>
          <w:kern w:val="2"/>
          <w:sz w:val="24"/>
          <w:szCs w:val="24"/>
          <w14:ligatures w14:val="standardContextual"/>
        </w:rPr>
        <w:t>Udostępnienie Wykonawcy rejonu świadczenia usług</w:t>
      </w:r>
      <w:r w:rsidR="00B76A10" w:rsidRPr="005F1AD4">
        <w:t xml:space="preserve"> </w:t>
      </w:r>
      <w:r w:rsidR="00B76A10" w:rsidRPr="005F1AD4">
        <w:rPr>
          <w:color w:val="000000"/>
          <w:kern w:val="2"/>
          <w:sz w:val="24"/>
          <w:szCs w:val="24"/>
          <w14:ligatures w14:val="standardContextual"/>
        </w:rPr>
        <w:t>tj. wyrobiska lub pomieszczeń przeznaczonych do badania i oceny</w:t>
      </w:r>
    </w:p>
    <w:p w14:paraId="03A07966" w14:textId="6E8DCC0C"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Udzielanie Wykonawcy niezbędnej pełnej informacji o istniejącym ryzyku zawodowym  </w:t>
      </w:r>
      <w:r>
        <w:rPr>
          <w:color w:val="000000"/>
          <w:kern w:val="2"/>
          <w:sz w:val="24"/>
          <w:szCs w:val="24"/>
          <w14:ligatures w14:val="standardContextual"/>
        </w:rPr>
        <w:br/>
      </w:r>
      <w:r w:rsidRPr="002F2980">
        <w:rPr>
          <w:color w:val="000000"/>
          <w:kern w:val="2"/>
          <w:sz w:val="24"/>
          <w:szCs w:val="24"/>
          <w14:ligatures w14:val="standardContextual"/>
        </w:rPr>
        <w:t xml:space="preserve">w zakładzie Zamawiającego. </w:t>
      </w:r>
    </w:p>
    <w:p w14:paraId="389C5556" w14:textId="77777777" w:rsidR="002F2980" w:rsidRDefault="002F2980" w:rsidP="00B35F8D">
      <w:pPr>
        <w:pStyle w:val="Akapitzlist"/>
        <w:jc w:val="both"/>
        <w:rPr>
          <w:b/>
          <w:bCs/>
        </w:rPr>
      </w:pPr>
    </w:p>
    <w:p w14:paraId="06ADC81E" w14:textId="2D886901" w:rsidR="00360DA8" w:rsidRPr="00A96B0E" w:rsidRDefault="00360DA8" w:rsidP="00C24C70">
      <w:pPr>
        <w:pStyle w:val="Akapitzlist"/>
        <w:numPr>
          <w:ilvl w:val="0"/>
          <w:numId w:val="36"/>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r w:rsidR="00D1447F">
        <w:rPr>
          <w:b/>
          <w:bCs/>
        </w:rPr>
        <w:t>nie dotyczy</w:t>
      </w:r>
    </w:p>
    <w:p w14:paraId="4C9277C1" w14:textId="77777777" w:rsidR="00360DA8" w:rsidRPr="00DB08A8" w:rsidRDefault="00360DA8" w:rsidP="00B35F8D">
      <w:pPr>
        <w:jc w:val="both"/>
        <w:rPr>
          <w:color w:val="FF0000"/>
          <w:sz w:val="24"/>
          <w:szCs w:val="24"/>
        </w:rPr>
      </w:pPr>
    </w:p>
    <w:p w14:paraId="21B31972" w14:textId="3B8FE505" w:rsidR="007F63D9" w:rsidRDefault="007F63D9" w:rsidP="00C24C70">
      <w:pPr>
        <w:pStyle w:val="Akapitzlist"/>
        <w:numPr>
          <w:ilvl w:val="0"/>
          <w:numId w:val="36"/>
        </w:numPr>
        <w:jc w:val="both"/>
        <w:rPr>
          <w:b/>
          <w:bCs/>
        </w:rPr>
      </w:pPr>
      <w:bookmarkStart w:id="80" w:name="_Toc67292096"/>
      <w:bookmarkStart w:id="81" w:name="_Toc67292095"/>
      <w:bookmarkStart w:id="82" w:name="_Hlk67824301"/>
      <w:bookmarkEnd w:id="79"/>
      <w:r w:rsidRPr="00A96B0E">
        <w:rPr>
          <w:b/>
          <w:bCs/>
        </w:rPr>
        <w:t>Forma zatrudnienia osób realizujących zamówienie</w:t>
      </w:r>
      <w:bookmarkEnd w:id="80"/>
      <w:r w:rsidR="001D420C" w:rsidRPr="00A96B0E">
        <w:rPr>
          <w:rFonts w:eastAsiaTheme="minorHAnsi"/>
          <w:b/>
          <w:bCs/>
        </w:rPr>
        <w:t>:</w:t>
      </w:r>
    </w:p>
    <w:p w14:paraId="28507A5E" w14:textId="77777777" w:rsidR="00D1447F" w:rsidRPr="00D1447F" w:rsidRDefault="00D1447F" w:rsidP="00B35F8D">
      <w:pPr>
        <w:pStyle w:val="Akapitzlist"/>
        <w:jc w:val="both"/>
        <w:rPr>
          <w:b/>
          <w:bCs/>
        </w:rPr>
      </w:pPr>
      <w:r w:rsidRPr="00D1447F">
        <w:t>Wykonawca jest odpowiedzialny za zatrudnianie do realizacji zamówienia pracowników zgodnie z zapisami § 9 IPU.</w:t>
      </w:r>
    </w:p>
    <w:p w14:paraId="3B0B743A" w14:textId="77777777" w:rsidR="007F63D9" w:rsidRPr="007F63D9" w:rsidRDefault="007F63D9" w:rsidP="00B35F8D">
      <w:pPr>
        <w:jc w:val="both"/>
        <w:rPr>
          <w:b/>
          <w:bCs/>
        </w:rPr>
      </w:pPr>
    </w:p>
    <w:p w14:paraId="787184B1" w14:textId="4E00CA67" w:rsidR="001F655F" w:rsidRDefault="001F655F" w:rsidP="00C24C70">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1"/>
      <w:r w:rsidR="001D420C" w:rsidRPr="00A96B0E">
        <w:rPr>
          <w:rFonts w:eastAsiaTheme="minorHAnsi"/>
          <w:b/>
          <w:bCs/>
        </w:rPr>
        <w:t>:</w:t>
      </w:r>
    </w:p>
    <w:p w14:paraId="205841AA" w14:textId="0153727D" w:rsidR="00FA4828" w:rsidRDefault="00FA4828" w:rsidP="00B35F8D">
      <w:pPr>
        <w:pStyle w:val="Akapitzlist"/>
        <w:jc w:val="both"/>
      </w:pPr>
      <w:r w:rsidRPr="00D1447F">
        <w:rPr>
          <w:bCs/>
        </w:rPr>
        <w:t xml:space="preserve">Realizacja przedmiotowego </w:t>
      </w:r>
      <w:r w:rsidRPr="00B76A10">
        <w:rPr>
          <w:bCs/>
        </w:rPr>
        <w:t>zamówienia nie wymaga odpłatnego</w:t>
      </w:r>
      <w:r w:rsidRPr="00D1447F">
        <w:rPr>
          <w:bCs/>
        </w:rPr>
        <w:t xml:space="preserve"> korzystania ze składników majątku </w:t>
      </w:r>
      <w:r w:rsidR="008C4046" w:rsidRPr="00D1447F">
        <w:rPr>
          <w:bCs/>
        </w:rPr>
        <w:t>Zamawiającego</w:t>
      </w:r>
      <w:r w:rsidRPr="00D1447F">
        <w:rPr>
          <w:bCs/>
        </w:rPr>
        <w:t xml:space="preserve"> lub świadczenia usług bądź wydania materiałów niezbędnych do wykonania zamówienia.</w:t>
      </w:r>
      <w:r w:rsidRPr="00D1447F">
        <w:t xml:space="preserve"> </w:t>
      </w:r>
    </w:p>
    <w:p w14:paraId="5D8F4B5D" w14:textId="1722CFC9" w:rsidR="00F56A24" w:rsidRPr="00D1447F" w:rsidRDefault="00F56A24" w:rsidP="00B35F8D">
      <w:pPr>
        <w:pStyle w:val="Akapitzlist"/>
        <w:jc w:val="both"/>
        <w:rPr>
          <w:b/>
          <w:bCs/>
        </w:rPr>
      </w:pPr>
      <w:r>
        <w:t>Jeżeli ma to robić u nas to chyba jednak powinno być wymagane</w:t>
      </w:r>
    </w:p>
    <w:p w14:paraId="74DBE1E8" w14:textId="77777777" w:rsidR="00FA4828" w:rsidRPr="001D420C" w:rsidRDefault="00FA4828" w:rsidP="00B35F8D">
      <w:pPr>
        <w:pStyle w:val="Akapitzlist"/>
        <w:jc w:val="both"/>
        <w:rPr>
          <w:b/>
          <w:bCs/>
          <w:sz w:val="6"/>
          <w:szCs w:val="6"/>
        </w:rPr>
      </w:pPr>
    </w:p>
    <w:p w14:paraId="571EDC2A" w14:textId="77777777" w:rsidR="001F655F" w:rsidRPr="001F655F" w:rsidRDefault="001F655F" w:rsidP="00B35F8D">
      <w:pPr>
        <w:pStyle w:val="Akapitzlist"/>
        <w:rPr>
          <w:b/>
          <w:bCs/>
        </w:rPr>
      </w:pPr>
    </w:p>
    <w:p w14:paraId="0D9A655D" w14:textId="0A4991DF" w:rsidR="001F655F" w:rsidRDefault="001F655F" w:rsidP="00C24C70">
      <w:pPr>
        <w:pStyle w:val="Akapitzlist"/>
        <w:numPr>
          <w:ilvl w:val="0"/>
          <w:numId w:val="36"/>
        </w:numPr>
        <w:jc w:val="both"/>
        <w:rPr>
          <w:b/>
          <w:bCs/>
        </w:rPr>
      </w:pPr>
      <w:r w:rsidRPr="0058495C">
        <w:rPr>
          <w:b/>
          <w:bCs/>
        </w:rPr>
        <w:t>Informacje dodatkowe</w:t>
      </w:r>
      <w:r w:rsidRPr="001F655F">
        <w:rPr>
          <w:b/>
          <w:bCs/>
        </w:rPr>
        <w:t xml:space="preserve"> </w:t>
      </w:r>
    </w:p>
    <w:p w14:paraId="1C558639" w14:textId="77777777" w:rsidR="000E07F2" w:rsidRDefault="000E07F2" w:rsidP="00B35F8D">
      <w:pPr>
        <w:jc w:val="both"/>
        <w:rPr>
          <w:b/>
          <w:bCs/>
        </w:rPr>
      </w:pPr>
    </w:p>
    <w:p w14:paraId="180AFAA6" w14:textId="77777777" w:rsidR="000E07F2" w:rsidRPr="006E5FB0" w:rsidRDefault="000E07F2" w:rsidP="00B35F8D">
      <w:pPr>
        <w:jc w:val="both"/>
        <w:rPr>
          <w:b/>
          <w:bCs/>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Default="00A002AB" w:rsidP="00A002AB">
      <w:pPr>
        <w:pStyle w:val="Akapitzlist"/>
        <w:ind w:left="567"/>
        <w:jc w:val="both"/>
        <w:rPr>
          <w:rStyle w:val="Hipercze"/>
        </w:rPr>
      </w:pPr>
      <w:hyperlink r:id="rId14" w:history="1">
        <w:r w:rsidRPr="00856E98">
          <w:rPr>
            <w:rStyle w:val="Hipercze"/>
          </w:rPr>
          <w:t>https://www.pgg.pl/strefa-korporacyjna/dostawcy/profil-nabywcy/cennik-uslug-pgg</w:t>
        </w:r>
      </w:hyperlink>
    </w:p>
    <w:p w14:paraId="14A8D9F4" w14:textId="77777777" w:rsidR="00716813" w:rsidRDefault="00716813" w:rsidP="00A002AB">
      <w:pPr>
        <w:pStyle w:val="Akapitzlist"/>
        <w:ind w:left="567"/>
        <w:jc w:val="both"/>
        <w:rPr>
          <w:rStyle w:val="Hipercze"/>
        </w:rPr>
      </w:pPr>
    </w:p>
    <w:p w14:paraId="140183A2" w14:textId="77777777" w:rsidR="00716813" w:rsidRDefault="00716813" w:rsidP="00A002AB">
      <w:pPr>
        <w:pStyle w:val="Akapitzlist"/>
        <w:ind w:left="567"/>
        <w:jc w:val="both"/>
        <w:rPr>
          <w:rStyle w:val="Hipercze"/>
        </w:rPr>
      </w:pPr>
    </w:p>
    <w:p w14:paraId="06B5DC3B" w14:textId="77777777" w:rsidR="00716813" w:rsidRDefault="00716813" w:rsidP="00A002AB">
      <w:pPr>
        <w:pStyle w:val="Akapitzlist"/>
        <w:ind w:left="567"/>
        <w:jc w:val="both"/>
        <w:rPr>
          <w:rStyle w:val="Hipercze"/>
        </w:rPr>
      </w:pPr>
    </w:p>
    <w:p w14:paraId="522D2960" w14:textId="77777777" w:rsidR="00716813" w:rsidRDefault="00716813" w:rsidP="00A002AB">
      <w:pPr>
        <w:pStyle w:val="Akapitzlist"/>
        <w:ind w:left="567"/>
        <w:jc w:val="both"/>
        <w:rPr>
          <w:rStyle w:val="Hipercze"/>
        </w:rPr>
      </w:pPr>
    </w:p>
    <w:p w14:paraId="7233A0B6" w14:textId="7654CF2F" w:rsidR="00716813" w:rsidRPr="00716813" w:rsidRDefault="00716813" w:rsidP="00716813">
      <w:pPr>
        <w:pStyle w:val="Akapitzlist"/>
        <w:ind w:left="567"/>
        <w:jc w:val="center"/>
        <w:rPr>
          <w:b/>
          <w:bCs/>
          <w:sz w:val="28"/>
          <w:szCs w:val="28"/>
          <w:u w:val="single"/>
        </w:rPr>
      </w:pPr>
      <w:r w:rsidRPr="00716813">
        <w:rPr>
          <w:rStyle w:val="Hipercze"/>
          <w:color w:val="auto"/>
          <w:sz w:val="28"/>
          <w:szCs w:val="28"/>
        </w:rPr>
        <w:t>Nie dotyczy</w:t>
      </w:r>
    </w:p>
    <w:p w14:paraId="4A76FAC8" w14:textId="346FE27F" w:rsidR="00716813"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3" w:name="_Toc67292111"/>
      <w:bookmarkStart w:id="84" w:name="_Hlk67824368"/>
      <w:bookmarkEnd w:id="82"/>
      <w:r w:rsidRPr="007A4EE6">
        <w:rPr>
          <w:rFonts w:eastAsiaTheme="majorEastAsia"/>
          <w:b/>
          <w:bCs/>
          <w:color w:val="2F5496" w:themeColor="accent1" w:themeShade="BF"/>
          <w:spacing w:val="20"/>
          <w:sz w:val="28"/>
          <w:szCs w:val="28"/>
        </w:rPr>
        <w:lastRenderedPageBreak/>
        <w:t>Załącznik nr 2 do SWZ FORMULARZ OFERTOWY</w:t>
      </w:r>
      <w:bookmarkEnd w:id="83"/>
    </w:p>
    <w:bookmarkEnd w:id="8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6" w:name="_Toc67292112"/>
      <w:bookmarkStart w:id="87" w:name="_Hlk67824467"/>
      <w:bookmarkEnd w:id="8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8" w:name="_Toc67292113"/>
      <w:bookmarkStart w:id="8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1" w:name="_Toc67292114"/>
      <w:bookmarkStart w:id="92"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1"/>
    </w:p>
    <w:bookmarkEnd w:id="9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24C70">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24C70">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24C70">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3" w:name="_Toc67292115"/>
      <w:bookmarkStart w:id="9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5" w:name="_Hlk67824630"/>
      <w:bookmarkEnd w:id="9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6" w:name="_Toc67292116"/>
      <w:bookmarkStart w:id="9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17" w:history="1">
        <w:r w:rsidR="001A3D5B" w:rsidRPr="00F10BF9">
          <w:rPr>
            <w:rStyle w:val="Hipercze"/>
            <w:sz w:val="22"/>
            <w:szCs w:val="22"/>
            <w:lang w:val="en-US"/>
          </w:rPr>
          <w:t>http://espd.uzp.gov.pl</w:t>
        </w:r>
      </w:hyperlink>
      <w:bookmarkEnd w:id="98"/>
      <w:r w:rsidRPr="00F10BF9">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1555AC25" w:rsidR="00160015" w:rsidRPr="007A4EE6" w:rsidRDefault="00160015" w:rsidP="007A4EE6">
      <w:pPr>
        <w:jc w:val="both"/>
        <w:rPr>
          <w:rFonts w:eastAsiaTheme="majorEastAsia"/>
          <w:b/>
          <w:bCs/>
          <w:color w:val="2F5496" w:themeColor="accent1" w:themeShade="BF"/>
          <w:spacing w:val="20"/>
          <w:sz w:val="28"/>
          <w:szCs w:val="28"/>
        </w:rPr>
      </w:pPr>
      <w:r>
        <w:br w:type="page"/>
      </w:r>
      <w:bookmarkStart w:id="103" w:name="_Toc67292118"/>
      <w:bookmarkStart w:id="104"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3"/>
    </w:p>
    <w:p w14:paraId="06608A17" w14:textId="77777777" w:rsidR="00F45433" w:rsidRDefault="00F45433" w:rsidP="00490288">
      <w:pPr>
        <w:rPr>
          <w:b/>
          <w:sz w:val="24"/>
          <w:szCs w:val="24"/>
        </w:rPr>
      </w:pPr>
    </w:p>
    <w:bookmarkEnd w:id="104"/>
    <w:p w14:paraId="1F7DB624" w14:textId="508CB85C"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2B0963">
        <w:rPr>
          <w:b/>
          <w:sz w:val="24"/>
          <w:szCs w:val="24"/>
        </w:rPr>
        <w:t xml:space="preserve">ostatnich trzech </w:t>
      </w:r>
      <w:r w:rsidR="00C013F8" w:rsidRPr="002B0963">
        <w:rPr>
          <w:b/>
          <w:sz w:val="24"/>
          <w:szCs w:val="24"/>
        </w:rPr>
        <w:t>lat</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570A8939" w14:textId="3354A36F" w:rsidR="002403CB" w:rsidRPr="007C7428" w:rsidRDefault="002B0963" w:rsidP="00DC2370">
            <w:pPr>
              <w:tabs>
                <w:tab w:val="left" w:pos="851"/>
              </w:tabs>
              <w:rPr>
                <w:bCs/>
                <w:sz w:val="22"/>
                <w:szCs w:val="22"/>
                <w:lang w:eastAsia="zh-CN"/>
              </w:rPr>
            </w:pPr>
            <w:r w:rsidRPr="007C7428">
              <w:rPr>
                <w:b/>
                <w:sz w:val="22"/>
                <w:szCs w:val="22"/>
                <w:lang w:eastAsia="zh-CN"/>
              </w:rPr>
              <w:t>Zadanie nr 1:</w:t>
            </w:r>
            <w:r w:rsidRPr="007C7428">
              <w:rPr>
                <w:bCs/>
                <w:sz w:val="22"/>
                <w:szCs w:val="22"/>
                <w:lang w:eastAsia="zh-CN"/>
              </w:rPr>
              <w:t xml:space="preserve"> wykonywaniu pomiarów i badań z zakresu oceny i prognozy zagrożeń wybuchem pyłu węglowego węgla oraz wyrobisk dołowych i szybów, na wartość łączną brutto nie niższą niż </w:t>
            </w:r>
            <w:r w:rsidR="00DC2370" w:rsidRPr="007C7428">
              <w:rPr>
                <w:bCs/>
                <w:sz w:val="22"/>
                <w:szCs w:val="22"/>
                <w:lang w:eastAsia="zh-CN"/>
              </w:rPr>
              <w:br/>
            </w:r>
            <w:r w:rsidRPr="007C7428">
              <w:rPr>
                <w:b/>
                <w:sz w:val="22"/>
                <w:szCs w:val="22"/>
                <w:lang w:eastAsia="zh-CN"/>
              </w:rPr>
              <w:t>3 000 000,00 PLN</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7C7428" w:rsidRDefault="00F45433" w:rsidP="00D56587">
            <w:pPr>
              <w:tabs>
                <w:tab w:val="left" w:pos="851"/>
              </w:tabs>
              <w:jc w:val="both"/>
              <w:rPr>
                <w:sz w:val="24"/>
                <w:szCs w:val="24"/>
                <w:lang w:eastAsia="zh-CN"/>
              </w:rPr>
            </w:pPr>
          </w:p>
          <w:p w14:paraId="1C62EDCA" w14:textId="77777777" w:rsidR="00F45433" w:rsidRPr="007C7428"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7C7428" w:rsidRDefault="00F45433" w:rsidP="00D56587">
            <w:pPr>
              <w:tabs>
                <w:tab w:val="left" w:pos="851"/>
              </w:tabs>
              <w:jc w:val="both"/>
              <w:rPr>
                <w:sz w:val="24"/>
                <w:szCs w:val="24"/>
                <w:lang w:eastAsia="zh-CN"/>
              </w:rPr>
            </w:pPr>
          </w:p>
          <w:p w14:paraId="1AB74EB5" w14:textId="77777777" w:rsidR="00F45433" w:rsidRPr="007C7428" w:rsidRDefault="00F45433" w:rsidP="00D56587">
            <w:pPr>
              <w:tabs>
                <w:tab w:val="left" w:pos="851"/>
              </w:tabs>
              <w:jc w:val="both"/>
              <w:rPr>
                <w:sz w:val="24"/>
                <w:szCs w:val="24"/>
                <w:lang w:eastAsia="zh-CN"/>
              </w:rPr>
            </w:pPr>
          </w:p>
          <w:p w14:paraId="05534329" w14:textId="77777777" w:rsidR="00F45433" w:rsidRPr="007C7428"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0C24B474" w14:textId="774BAC85" w:rsidR="007A0F82" w:rsidRPr="007C7428" w:rsidRDefault="00DC2370" w:rsidP="007A0F82">
            <w:pPr>
              <w:tabs>
                <w:tab w:val="left" w:pos="851"/>
              </w:tabs>
              <w:rPr>
                <w:bCs/>
                <w:sz w:val="22"/>
                <w:szCs w:val="22"/>
                <w:lang w:eastAsia="zh-CN"/>
              </w:rPr>
            </w:pPr>
            <w:r w:rsidRPr="007C7428">
              <w:rPr>
                <w:b/>
                <w:sz w:val="22"/>
                <w:szCs w:val="22"/>
                <w:lang w:eastAsia="zh-CN"/>
              </w:rPr>
              <w:t>Zadanie nr 2:</w:t>
            </w:r>
            <w:r w:rsidRPr="007C7428">
              <w:rPr>
                <w:bCs/>
                <w:sz w:val="22"/>
                <w:szCs w:val="22"/>
                <w:lang w:eastAsia="zh-CN"/>
              </w:rPr>
              <w:t xml:space="preserve"> wykonywaniu pomiarów i badań z zakresu oceny i prognozy zagrożeń wybuchem pyłu węglowego w obiektach zakładów przeróbki mechanicznej węgla, na wartość łączną brutto nie niższą niż </w:t>
            </w:r>
            <w:r w:rsidRPr="007C7428">
              <w:rPr>
                <w:b/>
                <w:sz w:val="22"/>
                <w:szCs w:val="22"/>
                <w:lang w:eastAsia="zh-CN"/>
              </w:rPr>
              <w:t>850 000,00 PLN</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7C7428" w:rsidRDefault="00F45433" w:rsidP="00D56587">
            <w:pPr>
              <w:tabs>
                <w:tab w:val="left" w:pos="851"/>
              </w:tabs>
              <w:jc w:val="both"/>
              <w:rPr>
                <w:sz w:val="24"/>
                <w:szCs w:val="24"/>
                <w:lang w:eastAsia="zh-CN"/>
              </w:rPr>
            </w:pPr>
          </w:p>
          <w:p w14:paraId="1F536109" w14:textId="77777777" w:rsidR="00F45433" w:rsidRPr="007C7428"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C24C70">
      <w:pPr>
        <w:numPr>
          <w:ilvl w:val="0"/>
          <w:numId w:val="32"/>
        </w:numPr>
        <w:ind w:left="284" w:hanging="284"/>
        <w:jc w:val="both"/>
        <w:rPr>
          <w:bCs/>
          <w:i/>
          <w:iCs/>
          <w:lang w:eastAsia="zh-CN"/>
        </w:rPr>
      </w:pPr>
      <w:r w:rsidRPr="00555424">
        <w:rPr>
          <w:bCs/>
          <w:i/>
          <w:iCs/>
          <w:lang w:eastAsia="zh-CN"/>
        </w:rPr>
        <w:t>Przez wykonanie zamówienia należy rozumieć jego odbiór.</w:t>
      </w:r>
    </w:p>
    <w:p w14:paraId="5EB50099" w14:textId="26059A50" w:rsidR="00F45433" w:rsidRPr="00555424" w:rsidRDefault="00F45433" w:rsidP="00C24C70">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05D4BA4F" w:rsidR="00F45433" w:rsidRPr="00555424" w:rsidRDefault="00F45433" w:rsidP="00C24C70">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e w wyk</w:t>
      </w:r>
      <w:r w:rsidRPr="00DC2370">
        <w:rPr>
          <w:i/>
          <w:iCs/>
          <w:lang w:eastAsia="zh-CN"/>
        </w:rPr>
        <w:t>azie usł</w:t>
      </w:r>
      <w:r w:rsidRPr="00DC2370">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C24C70">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C24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5" w:name="_Toc67292119"/>
      <w:bookmarkStart w:id="106" w:name="_Hlk67824925"/>
      <w:r w:rsidRPr="00F45433">
        <w:rPr>
          <w:rFonts w:eastAsiaTheme="majorEastAsia"/>
          <w:b/>
          <w:bCs/>
          <w:color w:val="2F5496" w:themeColor="accent1" w:themeShade="BF"/>
          <w:spacing w:val="20"/>
          <w:sz w:val="24"/>
          <w:szCs w:val="24"/>
        </w:rPr>
        <w:lastRenderedPageBreak/>
        <w:t>Załącznik nr 4.4 do SWZ - WYKAZ OSÓB</w:t>
      </w:r>
      <w:bookmarkEnd w:id="105"/>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7" w:name="_Toc67292120"/>
      <w:bookmarkEnd w:id="106"/>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7651BE">
        <w:trPr>
          <w:cantSplit/>
          <w:trHeight w:val="597"/>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3A6C0C9A" w:rsidR="000820CC" w:rsidRPr="00A762B6" w:rsidRDefault="00A762B6" w:rsidP="00A762B6">
            <w:pPr>
              <w:ind w:left="-43"/>
              <w:jc w:val="center"/>
            </w:pPr>
            <w:r w:rsidRPr="00A762B6">
              <w:t>Co najmniej 1 osoba posiadająca uprawnienia rzeczoznawcy w grupie XV</w:t>
            </w:r>
            <w:r>
              <w:t xml:space="preserve"> </w:t>
            </w:r>
            <w:r w:rsidRPr="00A762B6">
              <w:t>– zagrożenie wybuchem pyłu węglowego</w:t>
            </w: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7651BE">
        <w:trPr>
          <w:cantSplit/>
          <w:trHeight w:val="46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7C7428" w:rsidRDefault="000820CC" w:rsidP="00D56587">
            <w:pPr>
              <w:spacing w:before="120" w:after="120"/>
              <w:jc w:val="center"/>
              <w:rPr>
                <w:b/>
                <w:bCs/>
                <w:sz w:val="24"/>
                <w:szCs w:val="24"/>
              </w:rPr>
            </w:pPr>
            <w:r w:rsidRPr="007C7428">
              <w:rPr>
                <w:b/>
                <w:bCs/>
                <w:color w:val="000000" w:themeColor="text1"/>
                <w:sz w:val="24"/>
                <w:szCs w:val="24"/>
              </w:rPr>
              <w:t>Zadanie nr 2</w:t>
            </w:r>
          </w:p>
        </w:tc>
      </w:tr>
      <w:tr w:rsidR="000820CC" w:rsidRPr="00E66F78" w14:paraId="53403549" w14:textId="77777777" w:rsidTr="007651BE">
        <w:trPr>
          <w:cantSplit/>
          <w:trHeight w:val="1436"/>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14E8E13E" w:rsidR="000820CC" w:rsidRPr="00A762B6" w:rsidRDefault="007651BE" w:rsidP="007651BE">
            <w:pPr>
              <w:contextualSpacing/>
              <w:jc w:val="center"/>
              <w:rPr>
                <w:sz w:val="24"/>
                <w:szCs w:val="24"/>
                <w:highlight w:val="yellow"/>
              </w:rPr>
            </w:pPr>
            <w:r w:rsidRPr="007C7428">
              <w:t xml:space="preserve">Co najmniej 1 osoba posiadająca uprawnienia rzeczoznawcy </w:t>
            </w:r>
            <w:r w:rsidR="00B76A10" w:rsidRPr="007C7428">
              <w:t>lub osoba uprawniona (specjalistą lub jednostką specjalistyczną z zakresu oceny zagrożenia wybuchowego i ppoż. w  budynkach pomieszczeniach technicznych) zgodnie z obowiązującymi przepisami Ministra Spraw Wewnętrznych i Administracji</w:t>
            </w: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7C742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7651BE">
        <w:trPr>
          <w:cantSplit/>
          <w:trHeight w:val="126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7C742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7C742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61717984" w:rsidR="008461B4" w:rsidRPr="007C7428" w:rsidRDefault="007F7CB7" w:rsidP="007F7CB7">
            <w:pPr>
              <w:contextualSpacing/>
            </w:pPr>
            <w:r w:rsidRPr="007C7428">
              <w:t>Zadanie nr 2 – oświadczamy</w:t>
            </w:r>
            <w:r w:rsidR="001A6AB1">
              <w:t>,</w:t>
            </w:r>
            <w:r w:rsidRPr="007C7428">
              <w:t xml:space="preserve"> iż osoba/osoby wymieniona/e powyżej posiada/ją doświadczenie w wykonywaniu badań i ocen zagrożenia wybuchowego i ppoż. dla zakładów przeróbki mechanicznej węgla do wykonywania oceny zagrożenia wybuchem w obiektach powierzchniowych</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C24C70">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C24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108"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7"/>
    </w:p>
    <w:p w14:paraId="4475175C" w14:textId="46C1B0E8" w:rsidR="000820CC" w:rsidRPr="00A762B6" w:rsidRDefault="000820CC" w:rsidP="000F6329">
      <w:pPr>
        <w:jc w:val="both"/>
        <w:rPr>
          <w:rFonts w:eastAsiaTheme="majorEastAsia"/>
          <w:b/>
          <w:bCs/>
          <w:spacing w:val="20"/>
          <w:sz w:val="24"/>
          <w:szCs w:val="24"/>
          <w:u w:val="single"/>
        </w:rPr>
      </w:pPr>
    </w:p>
    <w:p w14:paraId="2D1FE24E" w14:textId="74B6F078" w:rsidR="000820CC" w:rsidRPr="00A762B6" w:rsidRDefault="00A762B6" w:rsidP="000820CC">
      <w:pPr>
        <w:jc w:val="center"/>
        <w:rPr>
          <w:b/>
          <w:bCs/>
          <w:sz w:val="28"/>
          <w:szCs w:val="28"/>
          <w:u w:val="single"/>
        </w:rPr>
      </w:pPr>
      <w:r w:rsidRPr="00A762B6">
        <w:rPr>
          <w:rFonts w:eastAsiaTheme="majorEastAsia"/>
          <w:b/>
          <w:bCs/>
          <w:spacing w:val="20"/>
          <w:sz w:val="28"/>
          <w:szCs w:val="28"/>
          <w:u w:val="single"/>
        </w:rPr>
        <w:t>Nie dotyczy</w:t>
      </w:r>
    </w:p>
    <w:bookmarkEnd w:id="108"/>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09" w:name="_Toc67292122"/>
      <w:bookmarkStart w:id="110"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9"/>
    </w:p>
    <w:p w14:paraId="087D8E44" w14:textId="77777777" w:rsidR="00683A07" w:rsidRPr="00F746F7" w:rsidRDefault="00683A07" w:rsidP="00683A07">
      <w:pPr>
        <w:tabs>
          <w:tab w:val="left" w:pos="426"/>
        </w:tabs>
        <w:spacing w:before="120"/>
        <w:rPr>
          <w:b/>
          <w:sz w:val="24"/>
          <w:szCs w:val="22"/>
        </w:rPr>
      </w:pPr>
      <w:bookmarkStart w:id="111" w:name="_Hlk67825298"/>
      <w:bookmarkEnd w:id="110"/>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C24C70">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C24C70">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6854A65C"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B92320">
        <w:rPr>
          <w:sz w:val="22"/>
          <w:szCs w:val="22"/>
        </w:rPr>
        <w:t>7</w:t>
      </w:r>
      <w:r w:rsidR="00B92320" w:rsidRPr="00F62CF0">
        <w:rPr>
          <w:sz w:val="22"/>
          <w:szCs w:val="22"/>
        </w:rPr>
        <w:t>00</w:t>
      </w:r>
      <w:r w:rsidRPr="00F62CF0">
        <w:rPr>
          <w:sz w:val="22"/>
          <w:szCs w:val="22"/>
        </w:rPr>
        <w:t xml:space="preserve">,00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C24C70">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C24C70">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40762D">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8B3364">
        <w:trPr>
          <w:trHeight w:val="20"/>
          <w:tblHeader/>
        </w:trPr>
        <w:tc>
          <w:tcPr>
            <w:tcW w:w="5000" w:type="pct"/>
            <w:shd w:val="clear" w:color="auto" w:fill="AEAAAA" w:themeFill="background2" w:themeFillShade="BF"/>
            <w:vAlign w:val="center"/>
          </w:tcPr>
          <w:p w14:paraId="5D76FE44" w14:textId="77777777" w:rsidR="00597EAF" w:rsidRPr="008B3364" w:rsidRDefault="00597EAF" w:rsidP="003532A1">
            <w:pPr>
              <w:widowControl w:val="0"/>
              <w:tabs>
                <w:tab w:val="left" w:pos="284"/>
                <w:tab w:val="left" w:pos="851"/>
              </w:tabs>
              <w:ind w:left="284" w:hanging="284"/>
              <w:jc w:val="center"/>
              <w:rPr>
                <w:b/>
                <w:bCs/>
                <w:color w:val="00B050"/>
                <w:highlight w:val="darkGray"/>
              </w:rPr>
            </w:pPr>
            <w:r w:rsidRPr="008B3364">
              <w:rPr>
                <w:b/>
                <w:bCs/>
                <w:sz w:val="22"/>
                <w:szCs w:val="22"/>
                <w:highlight w:val="darkGray"/>
                <w:shd w:val="clear" w:color="auto" w:fill="F2F2F2" w:themeFill="background1" w:themeFillShade="F2"/>
              </w:rPr>
              <w:t>WYKONAWC</w:t>
            </w:r>
            <w:r w:rsidRPr="008B3364">
              <w:rPr>
                <w:b/>
                <w:bCs/>
                <w:sz w:val="22"/>
                <w:szCs w:val="22"/>
                <w:highlight w:val="darkGray"/>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1" w:displacedByCustomXml="next"/>
    <w:bookmarkEnd w:id="112" w:displacedByCustomXml="next"/>
    <w:bookmarkStart w:id="11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5554F34" w14:textId="1CD034B0" w:rsidR="001A6AB1"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623047" w:history="1">
            <w:r w:rsidR="001A6AB1" w:rsidRPr="000A1B4E">
              <w:rPr>
                <w:rStyle w:val="Hipercze"/>
                <w:noProof/>
              </w:rPr>
              <w:t>§1. Podstawa zawarcia Umowy</w:t>
            </w:r>
            <w:r w:rsidR="001A6AB1">
              <w:rPr>
                <w:noProof/>
                <w:webHidden/>
              </w:rPr>
              <w:tab/>
            </w:r>
            <w:r w:rsidR="001A6AB1">
              <w:rPr>
                <w:noProof/>
                <w:webHidden/>
              </w:rPr>
              <w:fldChar w:fldCharType="begin"/>
            </w:r>
            <w:r w:rsidR="001A6AB1">
              <w:rPr>
                <w:noProof/>
                <w:webHidden/>
              </w:rPr>
              <w:instrText xml:space="preserve"> PAGEREF _Toc184623047 \h </w:instrText>
            </w:r>
            <w:r w:rsidR="001A6AB1">
              <w:rPr>
                <w:noProof/>
                <w:webHidden/>
              </w:rPr>
            </w:r>
            <w:r w:rsidR="001A6AB1">
              <w:rPr>
                <w:noProof/>
                <w:webHidden/>
              </w:rPr>
              <w:fldChar w:fldCharType="separate"/>
            </w:r>
            <w:r w:rsidR="00DD698B">
              <w:rPr>
                <w:noProof/>
                <w:webHidden/>
              </w:rPr>
              <w:t>45</w:t>
            </w:r>
            <w:r w:rsidR="001A6AB1">
              <w:rPr>
                <w:noProof/>
                <w:webHidden/>
              </w:rPr>
              <w:fldChar w:fldCharType="end"/>
            </w:r>
          </w:hyperlink>
        </w:p>
        <w:p w14:paraId="64CC6451" w14:textId="66F7AF70"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48" w:history="1">
            <w:r w:rsidRPr="000A1B4E">
              <w:rPr>
                <w:rStyle w:val="Hipercze"/>
                <w:noProof/>
              </w:rPr>
              <w:t>§2. Przedmiot Umowy</w:t>
            </w:r>
            <w:r>
              <w:rPr>
                <w:noProof/>
                <w:webHidden/>
              </w:rPr>
              <w:tab/>
            </w:r>
            <w:r>
              <w:rPr>
                <w:noProof/>
                <w:webHidden/>
              </w:rPr>
              <w:fldChar w:fldCharType="begin"/>
            </w:r>
            <w:r>
              <w:rPr>
                <w:noProof/>
                <w:webHidden/>
              </w:rPr>
              <w:instrText xml:space="preserve"> PAGEREF _Toc184623048 \h </w:instrText>
            </w:r>
            <w:r>
              <w:rPr>
                <w:noProof/>
                <w:webHidden/>
              </w:rPr>
            </w:r>
            <w:r>
              <w:rPr>
                <w:noProof/>
                <w:webHidden/>
              </w:rPr>
              <w:fldChar w:fldCharType="separate"/>
            </w:r>
            <w:r w:rsidR="00DD698B">
              <w:rPr>
                <w:noProof/>
                <w:webHidden/>
              </w:rPr>
              <w:t>45</w:t>
            </w:r>
            <w:r>
              <w:rPr>
                <w:noProof/>
                <w:webHidden/>
              </w:rPr>
              <w:fldChar w:fldCharType="end"/>
            </w:r>
          </w:hyperlink>
        </w:p>
        <w:p w14:paraId="10315CF5" w14:textId="21C74044"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49" w:history="1">
            <w:r w:rsidRPr="000A1B4E">
              <w:rPr>
                <w:rStyle w:val="Hipercze"/>
                <w:noProof/>
              </w:rPr>
              <w:t>§3. Cena i sposób rozliczeń</w:t>
            </w:r>
            <w:r>
              <w:rPr>
                <w:noProof/>
                <w:webHidden/>
              </w:rPr>
              <w:tab/>
            </w:r>
            <w:r>
              <w:rPr>
                <w:noProof/>
                <w:webHidden/>
              </w:rPr>
              <w:fldChar w:fldCharType="begin"/>
            </w:r>
            <w:r>
              <w:rPr>
                <w:noProof/>
                <w:webHidden/>
              </w:rPr>
              <w:instrText xml:space="preserve"> PAGEREF _Toc184623049 \h </w:instrText>
            </w:r>
            <w:r>
              <w:rPr>
                <w:noProof/>
                <w:webHidden/>
              </w:rPr>
            </w:r>
            <w:r>
              <w:rPr>
                <w:noProof/>
                <w:webHidden/>
              </w:rPr>
              <w:fldChar w:fldCharType="separate"/>
            </w:r>
            <w:r w:rsidR="00DD698B">
              <w:rPr>
                <w:noProof/>
                <w:webHidden/>
              </w:rPr>
              <w:t>45</w:t>
            </w:r>
            <w:r>
              <w:rPr>
                <w:noProof/>
                <w:webHidden/>
              </w:rPr>
              <w:fldChar w:fldCharType="end"/>
            </w:r>
          </w:hyperlink>
        </w:p>
        <w:p w14:paraId="50C7DB33" w14:textId="3C9F5453"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0" w:history="1">
            <w:r w:rsidRPr="000A1B4E">
              <w:rPr>
                <w:rStyle w:val="Hipercze"/>
                <w:noProof/>
              </w:rPr>
              <w:t>§4. Fakturowanie i płatności</w:t>
            </w:r>
            <w:r>
              <w:rPr>
                <w:noProof/>
                <w:webHidden/>
              </w:rPr>
              <w:tab/>
            </w:r>
            <w:r>
              <w:rPr>
                <w:noProof/>
                <w:webHidden/>
              </w:rPr>
              <w:fldChar w:fldCharType="begin"/>
            </w:r>
            <w:r>
              <w:rPr>
                <w:noProof/>
                <w:webHidden/>
              </w:rPr>
              <w:instrText xml:space="preserve"> PAGEREF _Toc184623050 \h </w:instrText>
            </w:r>
            <w:r>
              <w:rPr>
                <w:noProof/>
                <w:webHidden/>
              </w:rPr>
            </w:r>
            <w:r>
              <w:rPr>
                <w:noProof/>
                <w:webHidden/>
              </w:rPr>
              <w:fldChar w:fldCharType="separate"/>
            </w:r>
            <w:r w:rsidR="00DD698B">
              <w:rPr>
                <w:noProof/>
                <w:webHidden/>
              </w:rPr>
              <w:t>46</w:t>
            </w:r>
            <w:r>
              <w:rPr>
                <w:noProof/>
                <w:webHidden/>
              </w:rPr>
              <w:fldChar w:fldCharType="end"/>
            </w:r>
          </w:hyperlink>
        </w:p>
        <w:p w14:paraId="1E311636" w14:textId="1AD3D542"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1" w:history="1">
            <w:r w:rsidRPr="000A1B4E">
              <w:rPr>
                <w:rStyle w:val="Hipercze"/>
                <w:noProof/>
              </w:rPr>
              <w:t>§ 5. Termin realizacji</w:t>
            </w:r>
            <w:r>
              <w:rPr>
                <w:noProof/>
                <w:webHidden/>
              </w:rPr>
              <w:tab/>
            </w:r>
            <w:r>
              <w:rPr>
                <w:noProof/>
                <w:webHidden/>
              </w:rPr>
              <w:fldChar w:fldCharType="begin"/>
            </w:r>
            <w:r>
              <w:rPr>
                <w:noProof/>
                <w:webHidden/>
              </w:rPr>
              <w:instrText xml:space="preserve"> PAGEREF _Toc184623051 \h </w:instrText>
            </w:r>
            <w:r>
              <w:rPr>
                <w:noProof/>
                <w:webHidden/>
              </w:rPr>
            </w:r>
            <w:r>
              <w:rPr>
                <w:noProof/>
                <w:webHidden/>
              </w:rPr>
              <w:fldChar w:fldCharType="separate"/>
            </w:r>
            <w:r w:rsidR="00DD698B">
              <w:rPr>
                <w:noProof/>
                <w:webHidden/>
              </w:rPr>
              <w:t>48</w:t>
            </w:r>
            <w:r>
              <w:rPr>
                <w:noProof/>
                <w:webHidden/>
              </w:rPr>
              <w:fldChar w:fldCharType="end"/>
            </w:r>
          </w:hyperlink>
        </w:p>
        <w:p w14:paraId="5C2DD18F" w14:textId="2DD17A7C"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2" w:history="1">
            <w:r w:rsidRPr="000A1B4E">
              <w:rPr>
                <w:rStyle w:val="Hipercze"/>
                <w:noProof/>
              </w:rPr>
              <w:t>§ 6. Gwarancja i postępowanie reklamacyjne</w:t>
            </w:r>
            <w:r>
              <w:rPr>
                <w:noProof/>
                <w:webHidden/>
              </w:rPr>
              <w:tab/>
            </w:r>
            <w:r>
              <w:rPr>
                <w:noProof/>
                <w:webHidden/>
              </w:rPr>
              <w:fldChar w:fldCharType="begin"/>
            </w:r>
            <w:r>
              <w:rPr>
                <w:noProof/>
                <w:webHidden/>
              </w:rPr>
              <w:instrText xml:space="preserve"> PAGEREF _Toc184623052 \h </w:instrText>
            </w:r>
            <w:r>
              <w:rPr>
                <w:noProof/>
                <w:webHidden/>
              </w:rPr>
            </w:r>
            <w:r>
              <w:rPr>
                <w:noProof/>
                <w:webHidden/>
              </w:rPr>
              <w:fldChar w:fldCharType="separate"/>
            </w:r>
            <w:r w:rsidR="00DD698B">
              <w:rPr>
                <w:noProof/>
                <w:webHidden/>
              </w:rPr>
              <w:t>48</w:t>
            </w:r>
            <w:r>
              <w:rPr>
                <w:noProof/>
                <w:webHidden/>
              </w:rPr>
              <w:fldChar w:fldCharType="end"/>
            </w:r>
          </w:hyperlink>
        </w:p>
        <w:p w14:paraId="64CD40C6" w14:textId="4422B109"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3" w:history="1">
            <w:r w:rsidRPr="000A1B4E">
              <w:rPr>
                <w:rStyle w:val="Hipercze"/>
                <w:noProof/>
              </w:rPr>
              <w:t>§ 7. Szczególne obowiązki Wykonawcy</w:t>
            </w:r>
            <w:r>
              <w:rPr>
                <w:noProof/>
                <w:webHidden/>
              </w:rPr>
              <w:tab/>
            </w:r>
            <w:r>
              <w:rPr>
                <w:noProof/>
                <w:webHidden/>
              </w:rPr>
              <w:fldChar w:fldCharType="begin"/>
            </w:r>
            <w:r>
              <w:rPr>
                <w:noProof/>
                <w:webHidden/>
              </w:rPr>
              <w:instrText xml:space="preserve"> PAGEREF _Toc184623053 \h </w:instrText>
            </w:r>
            <w:r>
              <w:rPr>
                <w:noProof/>
                <w:webHidden/>
              </w:rPr>
            </w:r>
            <w:r>
              <w:rPr>
                <w:noProof/>
                <w:webHidden/>
              </w:rPr>
              <w:fldChar w:fldCharType="separate"/>
            </w:r>
            <w:r w:rsidR="00DD698B">
              <w:rPr>
                <w:noProof/>
                <w:webHidden/>
              </w:rPr>
              <w:t>48</w:t>
            </w:r>
            <w:r>
              <w:rPr>
                <w:noProof/>
                <w:webHidden/>
              </w:rPr>
              <w:fldChar w:fldCharType="end"/>
            </w:r>
          </w:hyperlink>
        </w:p>
        <w:p w14:paraId="313AE65D" w14:textId="379E2DDC"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4" w:history="1">
            <w:r w:rsidRPr="000A1B4E">
              <w:rPr>
                <w:rStyle w:val="Hipercze"/>
                <w:noProof/>
              </w:rPr>
              <w:t>§8. Zabezpieczenie należytego wykonania Umowy</w:t>
            </w:r>
            <w:r>
              <w:rPr>
                <w:noProof/>
                <w:webHidden/>
              </w:rPr>
              <w:tab/>
            </w:r>
            <w:r>
              <w:rPr>
                <w:noProof/>
                <w:webHidden/>
              </w:rPr>
              <w:fldChar w:fldCharType="begin"/>
            </w:r>
            <w:r>
              <w:rPr>
                <w:noProof/>
                <w:webHidden/>
              </w:rPr>
              <w:instrText xml:space="preserve"> PAGEREF _Toc184623054 \h </w:instrText>
            </w:r>
            <w:r>
              <w:rPr>
                <w:noProof/>
                <w:webHidden/>
              </w:rPr>
            </w:r>
            <w:r>
              <w:rPr>
                <w:noProof/>
                <w:webHidden/>
              </w:rPr>
              <w:fldChar w:fldCharType="separate"/>
            </w:r>
            <w:r w:rsidR="00DD698B">
              <w:rPr>
                <w:noProof/>
                <w:webHidden/>
              </w:rPr>
              <w:t>49</w:t>
            </w:r>
            <w:r>
              <w:rPr>
                <w:noProof/>
                <w:webHidden/>
              </w:rPr>
              <w:fldChar w:fldCharType="end"/>
            </w:r>
          </w:hyperlink>
        </w:p>
        <w:p w14:paraId="3BA44FFB" w14:textId="4BACF59F"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5" w:history="1">
            <w:r w:rsidRPr="000A1B4E">
              <w:rPr>
                <w:rStyle w:val="Hipercze"/>
                <w:noProof/>
              </w:rPr>
              <w:t>§ 9. Wymagania dotyczące zatrudnienia</w:t>
            </w:r>
            <w:r>
              <w:rPr>
                <w:noProof/>
                <w:webHidden/>
              </w:rPr>
              <w:tab/>
            </w:r>
            <w:r>
              <w:rPr>
                <w:noProof/>
                <w:webHidden/>
              </w:rPr>
              <w:fldChar w:fldCharType="begin"/>
            </w:r>
            <w:r>
              <w:rPr>
                <w:noProof/>
                <w:webHidden/>
              </w:rPr>
              <w:instrText xml:space="preserve"> PAGEREF _Toc184623055 \h </w:instrText>
            </w:r>
            <w:r>
              <w:rPr>
                <w:noProof/>
                <w:webHidden/>
              </w:rPr>
            </w:r>
            <w:r>
              <w:rPr>
                <w:noProof/>
                <w:webHidden/>
              </w:rPr>
              <w:fldChar w:fldCharType="separate"/>
            </w:r>
            <w:r w:rsidR="00DD698B">
              <w:rPr>
                <w:noProof/>
                <w:webHidden/>
              </w:rPr>
              <w:t>49</w:t>
            </w:r>
            <w:r>
              <w:rPr>
                <w:noProof/>
                <w:webHidden/>
              </w:rPr>
              <w:fldChar w:fldCharType="end"/>
            </w:r>
          </w:hyperlink>
        </w:p>
        <w:p w14:paraId="299D33FD" w14:textId="4E9E8974"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6" w:history="1">
            <w:r w:rsidRPr="000A1B4E">
              <w:rPr>
                <w:rStyle w:val="Hipercze"/>
                <w:noProof/>
              </w:rPr>
              <w:t>§ 10. Podwykonawstwo</w:t>
            </w:r>
            <w:r>
              <w:rPr>
                <w:noProof/>
                <w:webHidden/>
              </w:rPr>
              <w:tab/>
            </w:r>
            <w:r>
              <w:rPr>
                <w:noProof/>
                <w:webHidden/>
              </w:rPr>
              <w:fldChar w:fldCharType="begin"/>
            </w:r>
            <w:r>
              <w:rPr>
                <w:noProof/>
                <w:webHidden/>
              </w:rPr>
              <w:instrText xml:space="preserve"> PAGEREF _Toc184623056 \h </w:instrText>
            </w:r>
            <w:r>
              <w:rPr>
                <w:noProof/>
                <w:webHidden/>
              </w:rPr>
            </w:r>
            <w:r>
              <w:rPr>
                <w:noProof/>
                <w:webHidden/>
              </w:rPr>
              <w:fldChar w:fldCharType="separate"/>
            </w:r>
            <w:r w:rsidR="00DD698B">
              <w:rPr>
                <w:noProof/>
                <w:webHidden/>
              </w:rPr>
              <w:t>51</w:t>
            </w:r>
            <w:r>
              <w:rPr>
                <w:noProof/>
                <w:webHidden/>
              </w:rPr>
              <w:fldChar w:fldCharType="end"/>
            </w:r>
          </w:hyperlink>
        </w:p>
        <w:p w14:paraId="0EE048A8" w14:textId="71546EE9"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7" w:history="1">
            <w:r w:rsidRPr="000A1B4E">
              <w:rPr>
                <w:rStyle w:val="Hipercze"/>
                <w:noProof/>
              </w:rPr>
              <w:t>§ 11. Nadzór i koordynacja</w:t>
            </w:r>
            <w:r>
              <w:rPr>
                <w:noProof/>
                <w:webHidden/>
              </w:rPr>
              <w:tab/>
            </w:r>
            <w:r>
              <w:rPr>
                <w:noProof/>
                <w:webHidden/>
              </w:rPr>
              <w:fldChar w:fldCharType="begin"/>
            </w:r>
            <w:r>
              <w:rPr>
                <w:noProof/>
                <w:webHidden/>
              </w:rPr>
              <w:instrText xml:space="preserve"> PAGEREF _Toc184623057 \h </w:instrText>
            </w:r>
            <w:r>
              <w:rPr>
                <w:noProof/>
                <w:webHidden/>
              </w:rPr>
            </w:r>
            <w:r>
              <w:rPr>
                <w:noProof/>
                <w:webHidden/>
              </w:rPr>
              <w:fldChar w:fldCharType="separate"/>
            </w:r>
            <w:r w:rsidR="00DD698B">
              <w:rPr>
                <w:noProof/>
                <w:webHidden/>
              </w:rPr>
              <w:t>52</w:t>
            </w:r>
            <w:r>
              <w:rPr>
                <w:noProof/>
                <w:webHidden/>
              </w:rPr>
              <w:fldChar w:fldCharType="end"/>
            </w:r>
          </w:hyperlink>
        </w:p>
        <w:p w14:paraId="4D4FFD0B" w14:textId="77AFBA95"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8" w:history="1">
            <w:r w:rsidRPr="000A1B4E">
              <w:rPr>
                <w:rStyle w:val="Hipercze"/>
                <w:noProof/>
              </w:rPr>
              <w:t>§ 12. Badania kontrolne (Audyt)</w:t>
            </w:r>
            <w:r>
              <w:rPr>
                <w:noProof/>
                <w:webHidden/>
              </w:rPr>
              <w:tab/>
            </w:r>
            <w:r>
              <w:rPr>
                <w:noProof/>
                <w:webHidden/>
              </w:rPr>
              <w:fldChar w:fldCharType="begin"/>
            </w:r>
            <w:r>
              <w:rPr>
                <w:noProof/>
                <w:webHidden/>
              </w:rPr>
              <w:instrText xml:space="preserve"> PAGEREF _Toc184623058 \h </w:instrText>
            </w:r>
            <w:r>
              <w:rPr>
                <w:noProof/>
                <w:webHidden/>
              </w:rPr>
            </w:r>
            <w:r>
              <w:rPr>
                <w:noProof/>
                <w:webHidden/>
              </w:rPr>
              <w:fldChar w:fldCharType="separate"/>
            </w:r>
            <w:r w:rsidR="00DD698B">
              <w:rPr>
                <w:noProof/>
                <w:webHidden/>
              </w:rPr>
              <w:t>52</w:t>
            </w:r>
            <w:r>
              <w:rPr>
                <w:noProof/>
                <w:webHidden/>
              </w:rPr>
              <w:fldChar w:fldCharType="end"/>
            </w:r>
          </w:hyperlink>
        </w:p>
        <w:p w14:paraId="10AB68B0" w14:textId="3075BF6B"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9" w:history="1">
            <w:r w:rsidRPr="000A1B4E">
              <w:rPr>
                <w:rStyle w:val="Hipercze"/>
                <w:noProof/>
              </w:rPr>
              <w:t>§ 13. Kary umowne i odpowiedzialność</w:t>
            </w:r>
            <w:r>
              <w:rPr>
                <w:noProof/>
                <w:webHidden/>
              </w:rPr>
              <w:tab/>
            </w:r>
            <w:r>
              <w:rPr>
                <w:noProof/>
                <w:webHidden/>
              </w:rPr>
              <w:fldChar w:fldCharType="begin"/>
            </w:r>
            <w:r>
              <w:rPr>
                <w:noProof/>
                <w:webHidden/>
              </w:rPr>
              <w:instrText xml:space="preserve"> PAGEREF _Toc184623059 \h </w:instrText>
            </w:r>
            <w:r>
              <w:rPr>
                <w:noProof/>
                <w:webHidden/>
              </w:rPr>
            </w:r>
            <w:r>
              <w:rPr>
                <w:noProof/>
                <w:webHidden/>
              </w:rPr>
              <w:fldChar w:fldCharType="separate"/>
            </w:r>
            <w:r w:rsidR="00DD698B">
              <w:rPr>
                <w:noProof/>
                <w:webHidden/>
              </w:rPr>
              <w:t>54</w:t>
            </w:r>
            <w:r>
              <w:rPr>
                <w:noProof/>
                <w:webHidden/>
              </w:rPr>
              <w:fldChar w:fldCharType="end"/>
            </w:r>
          </w:hyperlink>
        </w:p>
        <w:p w14:paraId="1ADBEBAD" w14:textId="376662C9"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0" w:history="1">
            <w:r w:rsidRPr="000A1B4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_Toc184623060 \h </w:instrText>
            </w:r>
            <w:r>
              <w:rPr>
                <w:noProof/>
                <w:webHidden/>
              </w:rPr>
            </w:r>
            <w:r>
              <w:rPr>
                <w:noProof/>
                <w:webHidden/>
              </w:rPr>
              <w:fldChar w:fldCharType="separate"/>
            </w:r>
            <w:r w:rsidR="00DD698B">
              <w:rPr>
                <w:noProof/>
                <w:webHidden/>
              </w:rPr>
              <w:t>55</w:t>
            </w:r>
            <w:r>
              <w:rPr>
                <w:noProof/>
                <w:webHidden/>
              </w:rPr>
              <w:fldChar w:fldCharType="end"/>
            </w:r>
          </w:hyperlink>
        </w:p>
        <w:p w14:paraId="01ED071F" w14:textId="0BECCF67"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1" w:history="1">
            <w:r w:rsidRPr="000A1B4E">
              <w:rPr>
                <w:rStyle w:val="Hipercze"/>
                <w:noProof/>
              </w:rPr>
              <w:t>§ 15. Zmiany Umowy</w:t>
            </w:r>
            <w:r>
              <w:rPr>
                <w:noProof/>
                <w:webHidden/>
              </w:rPr>
              <w:tab/>
            </w:r>
            <w:r>
              <w:rPr>
                <w:noProof/>
                <w:webHidden/>
              </w:rPr>
              <w:fldChar w:fldCharType="begin"/>
            </w:r>
            <w:r>
              <w:rPr>
                <w:noProof/>
                <w:webHidden/>
              </w:rPr>
              <w:instrText xml:space="preserve"> PAGEREF _Toc184623061 \h </w:instrText>
            </w:r>
            <w:r>
              <w:rPr>
                <w:noProof/>
                <w:webHidden/>
              </w:rPr>
            </w:r>
            <w:r>
              <w:rPr>
                <w:noProof/>
                <w:webHidden/>
              </w:rPr>
              <w:fldChar w:fldCharType="separate"/>
            </w:r>
            <w:r w:rsidR="00DD698B">
              <w:rPr>
                <w:noProof/>
                <w:webHidden/>
              </w:rPr>
              <w:t>57</w:t>
            </w:r>
            <w:r>
              <w:rPr>
                <w:noProof/>
                <w:webHidden/>
              </w:rPr>
              <w:fldChar w:fldCharType="end"/>
            </w:r>
          </w:hyperlink>
        </w:p>
        <w:p w14:paraId="7D36D75F" w14:textId="44B37E2C"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2" w:history="1">
            <w:r w:rsidRPr="000A1B4E">
              <w:rPr>
                <w:rStyle w:val="Hipercze"/>
                <w:noProof/>
              </w:rPr>
              <w:t>§ 16. Waloryzacja</w:t>
            </w:r>
            <w:r>
              <w:rPr>
                <w:noProof/>
                <w:webHidden/>
              </w:rPr>
              <w:tab/>
            </w:r>
            <w:r>
              <w:rPr>
                <w:noProof/>
                <w:webHidden/>
              </w:rPr>
              <w:fldChar w:fldCharType="begin"/>
            </w:r>
            <w:r>
              <w:rPr>
                <w:noProof/>
                <w:webHidden/>
              </w:rPr>
              <w:instrText xml:space="preserve"> PAGEREF _Toc184623062 \h </w:instrText>
            </w:r>
            <w:r>
              <w:rPr>
                <w:noProof/>
                <w:webHidden/>
              </w:rPr>
            </w:r>
            <w:r>
              <w:rPr>
                <w:noProof/>
                <w:webHidden/>
              </w:rPr>
              <w:fldChar w:fldCharType="separate"/>
            </w:r>
            <w:r w:rsidR="00DD698B">
              <w:rPr>
                <w:noProof/>
                <w:webHidden/>
              </w:rPr>
              <w:t>58</w:t>
            </w:r>
            <w:r>
              <w:rPr>
                <w:noProof/>
                <w:webHidden/>
              </w:rPr>
              <w:fldChar w:fldCharType="end"/>
            </w:r>
          </w:hyperlink>
        </w:p>
        <w:p w14:paraId="3BF150AC" w14:textId="4C7799FE"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3" w:history="1">
            <w:r w:rsidRPr="000A1B4E">
              <w:rPr>
                <w:rStyle w:val="Hipercze"/>
                <w:noProof/>
              </w:rPr>
              <w:t>§17. Ochrona danych osobowych</w:t>
            </w:r>
            <w:r>
              <w:rPr>
                <w:noProof/>
                <w:webHidden/>
              </w:rPr>
              <w:tab/>
            </w:r>
            <w:r>
              <w:rPr>
                <w:noProof/>
                <w:webHidden/>
              </w:rPr>
              <w:fldChar w:fldCharType="begin"/>
            </w:r>
            <w:r>
              <w:rPr>
                <w:noProof/>
                <w:webHidden/>
              </w:rPr>
              <w:instrText xml:space="preserve"> PAGEREF _Toc184623063 \h </w:instrText>
            </w:r>
            <w:r>
              <w:rPr>
                <w:noProof/>
                <w:webHidden/>
              </w:rPr>
            </w:r>
            <w:r>
              <w:rPr>
                <w:noProof/>
                <w:webHidden/>
              </w:rPr>
              <w:fldChar w:fldCharType="separate"/>
            </w:r>
            <w:r w:rsidR="00DD698B">
              <w:rPr>
                <w:noProof/>
                <w:webHidden/>
              </w:rPr>
              <w:t>60</w:t>
            </w:r>
            <w:r>
              <w:rPr>
                <w:noProof/>
                <w:webHidden/>
              </w:rPr>
              <w:fldChar w:fldCharType="end"/>
            </w:r>
          </w:hyperlink>
        </w:p>
        <w:p w14:paraId="33B0BC50" w14:textId="0B9225E5"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4" w:history="1">
            <w:r w:rsidRPr="000A1B4E">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_Toc184623064 \h </w:instrText>
            </w:r>
            <w:r>
              <w:rPr>
                <w:noProof/>
                <w:webHidden/>
              </w:rPr>
            </w:r>
            <w:r>
              <w:rPr>
                <w:noProof/>
                <w:webHidden/>
              </w:rPr>
              <w:fldChar w:fldCharType="separate"/>
            </w:r>
            <w:r w:rsidR="00DD698B">
              <w:rPr>
                <w:noProof/>
                <w:webHidden/>
              </w:rPr>
              <w:t>60</w:t>
            </w:r>
            <w:r>
              <w:rPr>
                <w:noProof/>
                <w:webHidden/>
              </w:rPr>
              <w:fldChar w:fldCharType="end"/>
            </w:r>
          </w:hyperlink>
        </w:p>
        <w:p w14:paraId="1E351D22" w14:textId="0DCB9CD0"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5" w:history="1">
            <w:r w:rsidRPr="000A1B4E">
              <w:rPr>
                <w:rStyle w:val="Hipercze"/>
                <w:noProof/>
              </w:rPr>
              <w:t>§19. Zasady etyki</w:t>
            </w:r>
            <w:r>
              <w:rPr>
                <w:noProof/>
                <w:webHidden/>
              </w:rPr>
              <w:tab/>
            </w:r>
            <w:r>
              <w:rPr>
                <w:noProof/>
                <w:webHidden/>
              </w:rPr>
              <w:fldChar w:fldCharType="begin"/>
            </w:r>
            <w:r>
              <w:rPr>
                <w:noProof/>
                <w:webHidden/>
              </w:rPr>
              <w:instrText xml:space="preserve"> PAGEREF _Toc184623065 \h </w:instrText>
            </w:r>
            <w:r>
              <w:rPr>
                <w:noProof/>
                <w:webHidden/>
              </w:rPr>
            </w:r>
            <w:r>
              <w:rPr>
                <w:noProof/>
                <w:webHidden/>
              </w:rPr>
              <w:fldChar w:fldCharType="separate"/>
            </w:r>
            <w:r w:rsidR="00DD698B">
              <w:rPr>
                <w:noProof/>
                <w:webHidden/>
              </w:rPr>
              <w:t>61</w:t>
            </w:r>
            <w:r>
              <w:rPr>
                <w:noProof/>
                <w:webHidden/>
              </w:rPr>
              <w:fldChar w:fldCharType="end"/>
            </w:r>
          </w:hyperlink>
        </w:p>
        <w:p w14:paraId="76AB738B" w14:textId="068F6DEA"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6" w:history="1">
            <w:r w:rsidRPr="000A1B4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_Toc184623066 \h </w:instrText>
            </w:r>
            <w:r>
              <w:rPr>
                <w:noProof/>
                <w:webHidden/>
              </w:rPr>
            </w:r>
            <w:r>
              <w:rPr>
                <w:noProof/>
                <w:webHidden/>
              </w:rPr>
              <w:fldChar w:fldCharType="separate"/>
            </w:r>
            <w:r w:rsidR="00DD698B">
              <w:rPr>
                <w:noProof/>
                <w:webHidden/>
              </w:rPr>
              <w:t>61</w:t>
            </w:r>
            <w:r>
              <w:rPr>
                <w:noProof/>
                <w:webHidden/>
              </w:rPr>
              <w:fldChar w:fldCharType="end"/>
            </w:r>
          </w:hyperlink>
        </w:p>
        <w:p w14:paraId="2A7CA5AA" w14:textId="71FFF4B0"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7" w:history="1">
            <w:r w:rsidRPr="000A1B4E">
              <w:rPr>
                <w:rStyle w:val="Hipercze"/>
                <w:noProof/>
              </w:rPr>
              <w:t>§ 21. Siła wyższa</w:t>
            </w:r>
            <w:r>
              <w:rPr>
                <w:noProof/>
                <w:webHidden/>
              </w:rPr>
              <w:tab/>
            </w:r>
            <w:r>
              <w:rPr>
                <w:noProof/>
                <w:webHidden/>
              </w:rPr>
              <w:fldChar w:fldCharType="begin"/>
            </w:r>
            <w:r>
              <w:rPr>
                <w:noProof/>
                <w:webHidden/>
              </w:rPr>
              <w:instrText xml:space="preserve"> PAGEREF _Toc184623067 \h </w:instrText>
            </w:r>
            <w:r>
              <w:rPr>
                <w:noProof/>
                <w:webHidden/>
              </w:rPr>
            </w:r>
            <w:r>
              <w:rPr>
                <w:noProof/>
                <w:webHidden/>
              </w:rPr>
              <w:fldChar w:fldCharType="separate"/>
            </w:r>
            <w:r w:rsidR="00DD698B">
              <w:rPr>
                <w:noProof/>
                <w:webHidden/>
              </w:rPr>
              <w:t>62</w:t>
            </w:r>
            <w:r>
              <w:rPr>
                <w:noProof/>
                <w:webHidden/>
              </w:rPr>
              <w:fldChar w:fldCharType="end"/>
            </w:r>
          </w:hyperlink>
        </w:p>
        <w:p w14:paraId="0AEC4281" w14:textId="5311698D"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8" w:history="1">
            <w:r w:rsidRPr="000A1B4E">
              <w:rPr>
                <w:rStyle w:val="Hipercze"/>
                <w:noProof/>
              </w:rPr>
              <w:t>§ 22. Postanowienia końcowe</w:t>
            </w:r>
            <w:r>
              <w:rPr>
                <w:noProof/>
                <w:webHidden/>
              </w:rPr>
              <w:tab/>
            </w:r>
            <w:r>
              <w:rPr>
                <w:noProof/>
                <w:webHidden/>
              </w:rPr>
              <w:fldChar w:fldCharType="begin"/>
            </w:r>
            <w:r>
              <w:rPr>
                <w:noProof/>
                <w:webHidden/>
              </w:rPr>
              <w:instrText xml:space="preserve"> PAGEREF _Toc184623068 \h </w:instrText>
            </w:r>
            <w:r>
              <w:rPr>
                <w:noProof/>
                <w:webHidden/>
              </w:rPr>
            </w:r>
            <w:r>
              <w:rPr>
                <w:noProof/>
                <w:webHidden/>
              </w:rPr>
              <w:fldChar w:fldCharType="separate"/>
            </w:r>
            <w:r w:rsidR="00DD698B">
              <w:rPr>
                <w:noProof/>
                <w:webHidden/>
              </w:rPr>
              <w:t>62</w:t>
            </w:r>
            <w:r>
              <w:rPr>
                <w:noProof/>
                <w:webHidden/>
              </w:rPr>
              <w:fldChar w:fldCharType="end"/>
            </w:r>
          </w:hyperlink>
        </w:p>
        <w:p w14:paraId="24BFF6E1" w14:textId="6AC30407"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9" w:history="1">
            <w:r w:rsidRPr="000A1B4E">
              <w:rPr>
                <w:rStyle w:val="Hipercze"/>
                <w:noProof/>
              </w:rPr>
              <w:t>Załączniki do Umowy</w:t>
            </w:r>
            <w:r>
              <w:rPr>
                <w:noProof/>
                <w:webHidden/>
              </w:rPr>
              <w:tab/>
            </w:r>
            <w:r>
              <w:rPr>
                <w:noProof/>
                <w:webHidden/>
              </w:rPr>
              <w:fldChar w:fldCharType="begin"/>
            </w:r>
            <w:r>
              <w:rPr>
                <w:noProof/>
                <w:webHidden/>
              </w:rPr>
              <w:instrText xml:space="preserve"> PAGEREF _Toc184623069 \h </w:instrText>
            </w:r>
            <w:r>
              <w:rPr>
                <w:noProof/>
                <w:webHidden/>
              </w:rPr>
            </w:r>
            <w:r>
              <w:rPr>
                <w:noProof/>
                <w:webHidden/>
              </w:rPr>
              <w:fldChar w:fldCharType="separate"/>
            </w:r>
            <w:r w:rsidR="00DD698B">
              <w:rPr>
                <w:noProof/>
                <w:webHidden/>
              </w:rPr>
              <w:t>62</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4" w:name="_Toc64016200"/>
      <w:bookmarkStart w:id="115" w:name="_Toc106184581"/>
      <w:bookmarkStart w:id="116" w:name="_Toc184623047"/>
      <w:bookmarkStart w:id="117" w:name="_Hlk67825483"/>
      <w:r w:rsidRPr="00E66F78">
        <w:lastRenderedPageBreak/>
        <w:t xml:space="preserve">§1. </w:t>
      </w:r>
      <w:r w:rsidRPr="00683A07">
        <w:t>Podstawa</w:t>
      </w:r>
      <w:r w:rsidRPr="00E66F78">
        <w:t xml:space="preserve"> zawarcia Umowy</w:t>
      </w:r>
      <w:bookmarkEnd w:id="114"/>
      <w:bookmarkEnd w:id="115"/>
      <w:bookmarkEnd w:id="116"/>
    </w:p>
    <w:p w14:paraId="2F005BA1" w14:textId="3ED0349B" w:rsidR="00683A07" w:rsidRPr="00E92E2C" w:rsidRDefault="00683A07" w:rsidP="00C24C70">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bookmarkStart w:id="118" w:name="_Hlk182555979"/>
      <w:r w:rsidR="00853BC9" w:rsidRPr="00853BC9">
        <w:rPr>
          <w:sz w:val="22"/>
          <w:szCs w:val="22"/>
        </w:rPr>
        <w:t xml:space="preserve">Ocena stanu zagrożenia wybuchem pyłu węglowego w kopalniach PGG S.A. </w:t>
      </w:r>
      <w:r w:rsidR="00853BC9">
        <w:rPr>
          <w:sz w:val="22"/>
          <w:szCs w:val="22"/>
        </w:rPr>
        <w:t xml:space="preserve"> </w:t>
      </w:r>
      <w:bookmarkEnd w:id="118"/>
      <w:r w:rsidRPr="00E66F78">
        <w:rPr>
          <w:sz w:val="22"/>
          <w:szCs w:val="22"/>
        </w:rPr>
        <w:t xml:space="preserve">(nr sprawy </w:t>
      </w:r>
      <w:r w:rsidR="00853BC9" w:rsidRPr="00853BC9">
        <w:rPr>
          <w:sz w:val="22"/>
          <w:szCs w:val="22"/>
        </w:rPr>
        <w:t>702400467</w:t>
      </w:r>
      <w:r w:rsidRPr="00E92E2C">
        <w:rPr>
          <w:sz w:val="22"/>
          <w:szCs w:val="22"/>
        </w:rPr>
        <w:t>)</w:t>
      </w:r>
    </w:p>
    <w:bookmarkEnd w:id="117"/>
    <w:p w14:paraId="02770013" w14:textId="77777777" w:rsidR="00683A07" w:rsidRPr="00EC0565" w:rsidRDefault="00683A07" w:rsidP="00683A07">
      <w:pPr>
        <w:spacing w:line="259" w:lineRule="auto"/>
        <w:ind w:left="360"/>
        <w:jc w:val="both"/>
        <w:rPr>
          <w:sz w:val="22"/>
          <w:szCs w:val="22"/>
        </w:rPr>
      </w:pPr>
      <w:r w:rsidRPr="00EC0565">
        <w:rPr>
          <w:sz w:val="22"/>
          <w:szCs w:val="22"/>
        </w:rPr>
        <w:t>w zakresie:</w:t>
      </w:r>
    </w:p>
    <w:p w14:paraId="2A4A7FCB" w14:textId="09ACEE17" w:rsidR="00683A07" w:rsidRPr="00E66F78" w:rsidRDefault="00683A07" w:rsidP="00C24C70">
      <w:pPr>
        <w:numPr>
          <w:ilvl w:val="1"/>
          <w:numId w:val="41"/>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853BC9" w:rsidRPr="00853BC9">
        <w:rPr>
          <w:sz w:val="22"/>
          <w:szCs w:val="22"/>
        </w:rPr>
        <w:t>Ocena stanu zagrożenia wybuchem pyłu węglowego pokładów węgla oraz wyrobisk dołowych i szybów</w:t>
      </w:r>
    </w:p>
    <w:p w14:paraId="5729FB68" w14:textId="5D4426CC" w:rsidR="00683A07" w:rsidRPr="00853BC9" w:rsidRDefault="00683A07" w:rsidP="00C24C70">
      <w:pPr>
        <w:numPr>
          <w:ilvl w:val="1"/>
          <w:numId w:val="41"/>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w:t>
      </w:r>
      <w:r w:rsidR="00853BC9" w:rsidRPr="00853BC9">
        <w:rPr>
          <w:bCs/>
          <w:sz w:val="22"/>
          <w:szCs w:val="22"/>
        </w:rPr>
        <w:t xml:space="preserve"> Ocena stanu zagrożenia wybuchem pyłu węglowego w obiektach zakładów przeróbki mechanicznej węgla</w:t>
      </w:r>
    </w:p>
    <w:p w14:paraId="009E97BB" w14:textId="77777777" w:rsidR="00683A07" w:rsidRPr="000C0BCE" w:rsidRDefault="00683A07" w:rsidP="00C24C70">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9" w:name="_Toc64016201"/>
      <w:bookmarkStart w:id="120" w:name="_Toc106184582"/>
      <w:bookmarkStart w:id="121" w:name="_Toc184623048"/>
      <w:r w:rsidRPr="00A33BF6">
        <w:t>§2. Przedmiot Umowy</w:t>
      </w:r>
      <w:bookmarkEnd w:id="119"/>
      <w:bookmarkEnd w:id="120"/>
      <w:bookmarkEnd w:id="121"/>
    </w:p>
    <w:p w14:paraId="46D2C584" w14:textId="716E49FA" w:rsidR="00683A07" w:rsidRPr="00A33BF6" w:rsidRDefault="00683A07" w:rsidP="00C24C70">
      <w:pPr>
        <w:numPr>
          <w:ilvl w:val="0"/>
          <w:numId w:val="69"/>
        </w:numPr>
        <w:spacing w:line="259" w:lineRule="auto"/>
        <w:jc w:val="both"/>
        <w:rPr>
          <w:sz w:val="22"/>
          <w:szCs w:val="22"/>
        </w:rPr>
      </w:pPr>
      <w:bookmarkStart w:id="122" w:name="_Hlk67825626"/>
      <w:r w:rsidRPr="00A33BF6">
        <w:rPr>
          <w:sz w:val="22"/>
          <w:szCs w:val="22"/>
        </w:rPr>
        <w:t xml:space="preserve">Przedmiotem Umowy jest </w:t>
      </w:r>
      <w:r w:rsidR="00853BC9">
        <w:rPr>
          <w:sz w:val="22"/>
          <w:szCs w:val="22"/>
        </w:rPr>
        <w:t>o</w:t>
      </w:r>
      <w:r w:rsidR="00853BC9" w:rsidRPr="00853BC9">
        <w:rPr>
          <w:sz w:val="22"/>
          <w:szCs w:val="22"/>
        </w:rPr>
        <w:t xml:space="preserve">cena stanu zagrożenia wybuchem pyłu węglowego w kopalniach PGG S.A. </w:t>
      </w:r>
      <w:r w:rsidR="00853BC9">
        <w:rPr>
          <w:sz w:val="22"/>
          <w:szCs w:val="22"/>
        </w:rPr>
        <w:t>w zakresie zadania nr……..</w:t>
      </w:r>
      <w:r w:rsidR="00853BC9" w:rsidRPr="00853BC9">
        <w:rPr>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C24C70">
      <w:pPr>
        <w:numPr>
          <w:ilvl w:val="0"/>
          <w:numId w:val="69"/>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C24C70">
      <w:pPr>
        <w:numPr>
          <w:ilvl w:val="0"/>
          <w:numId w:val="6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628D2FF7" w:rsidR="00683A07" w:rsidRPr="00AD47F9" w:rsidRDefault="00683A07" w:rsidP="00C24C70">
      <w:pPr>
        <w:numPr>
          <w:ilvl w:val="0"/>
          <w:numId w:val="6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5D7614C2" w:rsidR="00683A07" w:rsidRPr="00AD47F9" w:rsidRDefault="00683A07" w:rsidP="00C24C70">
      <w:pPr>
        <w:numPr>
          <w:ilvl w:val="0"/>
          <w:numId w:val="6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367738BF" w:rsidR="00683A07" w:rsidRPr="00A33BF6" w:rsidRDefault="00683A07" w:rsidP="00C24C70">
      <w:pPr>
        <w:numPr>
          <w:ilvl w:val="0"/>
          <w:numId w:val="69"/>
        </w:numPr>
        <w:spacing w:line="259" w:lineRule="auto"/>
        <w:ind w:left="357"/>
        <w:jc w:val="both"/>
        <w:rPr>
          <w:sz w:val="22"/>
          <w:szCs w:val="22"/>
        </w:rPr>
      </w:pPr>
      <w:r w:rsidRPr="00AD47F9">
        <w:rPr>
          <w:sz w:val="22"/>
          <w:szCs w:val="22"/>
        </w:rPr>
        <w:t xml:space="preserve">Realizacja Umowy </w:t>
      </w:r>
      <w:r w:rsidRPr="005333E2">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w:t>
      </w:r>
      <w:r w:rsidR="007C34C7" w:rsidRPr="005333E2">
        <w:rPr>
          <w:sz w:val="22"/>
          <w:szCs w:val="22"/>
        </w:rPr>
        <w:t>Umowa Przychodowa).</w:t>
      </w:r>
    </w:p>
    <w:p w14:paraId="5744BA26" w14:textId="77777777" w:rsidR="00683A07" w:rsidRPr="00AD47F9" w:rsidRDefault="00683A07" w:rsidP="00683A07">
      <w:pPr>
        <w:spacing w:line="259" w:lineRule="auto"/>
        <w:ind w:left="360"/>
        <w:jc w:val="both"/>
        <w:rPr>
          <w:sz w:val="22"/>
          <w:szCs w:val="22"/>
        </w:rPr>
      </w:pPr>
      <w:bookmarkStart w:id="123" w:name="_Hlk148350736"/>
    </w:p>
    <w:p w14:paraId="02A636D3" w14:textId="77777777" w:rsidR="00683A07" w:rsidRPr="00AD47F9" w:rsidRDefault="00683A07" w:rsidP="00683A07">
      <w:pPr>
        <w:pStyle w:val="Nagwek2"/>
      </w:pPr>
      <w:bookmarkStart w:id="124" w:name="_Toc64016202"/>
      <w:bookmarkStart w:id="125" w:name="_Toc80870483"/>
      <w:bookmarkStart w:id="126" w:name="_Toc106184583"/>
      <w:bookmarkStart w:id="127" w:name="_Toc184623049"/>
      <w:r w:rsidRPr="00AD47F9">
        <w:t>§3. Cena i sposób rozliczeń</w:t>
      </w:r>
      <w:bookmarkEnd w:id="124"/>
      <w:bookmarkEnd w:id="125"/>
      <w:bookmarkEnd w:id="126"/>
      <w:bookmarkEnd w:id="127"/>
    </w:p>
    <w:p w14:paraId="3D91E929" w14:textId="0277BDCA" w:rsidR="00683A07" w:rsidRPr="00681415" w:rsidRDefault="00683A07" w:rsidP="00C24C70">
      <w:pPr>
        <w:numPr>
          <w:ilvl w:val="0"/>
          <w:numId w:val="42"/>
        </w:numPr>
        <w:spacing w:line="259" w:lineRule="auto"/>
        <w:ind w:hanging="357"/>
        <w:jc w:val="both"/>
        <w:rPr>
          <w:sz w:val="22"/>
          <w:szCs w:val="22"/>
        </w:rPr>
      </w:pPr>
      <w:bookmarkStart w:id="128" w:name="_Hlk148356870"/>
      <w:r w:rsidRPr="00681415">
        <w:rPr>
          <w:sz w:val="22"/>
          <w:szCs w:val="22"/>
        </w:rPr>
        <w:t xml:space="preserve">Wartość Umowy </w:t>
      </w:r>
      <w:r w:rsidRPr="00C604CC">
        <w:rPr>
          <w:sz w:val="22"/>
          <w:szCs w:val="22"/>
        </w:rPr>
        <w:t xml:space="preserve">nie przekroczy: </w:t>
      </w:r>
      <w:r w:rsidRPr="00681415">
        <w:rPr>
          <w:sz w:val="22"/>
          <w:szCs w:val="22"/>
        </w:rPr>
        <w:t>……………… zł netto.</w:t>
      </w:r>
    </w:p>
    <w:p w14:paraId="29BD12F5"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58D09AF" w14:textId="77777777" w:rsidR="00683A07" w:rsidRPr="00681415" w:rsidRDefault="00683A07" w:rsidP="00C24C70">
      <w:pPr>
        <w:numPr>
          <w:ilvl w:val="1"/>
          <w:numId w:val="42"/>
        </w:numPr>
        <w:spacing w:line="259" w:lineRule="auto"/>
        <w:ind w:hanging="357"/>
        <w:jc w:val="both"/>
        <w:rPr>
          <w:sz w:val="22"/>
          <w:szCs w:val="22"/>
        </w:rPr>
      </w:pPr>
      <w:r w:rsidRPr="00681415">
        <w:rPr>
          <w:sz w:val="22"/>
          <w:szCs w:val="22"/>
        </w:rPr>
        <w:t>dla zadania nr 1 : ………………. zł netto,</w:t>
      </w:r>
    </w:p>
    <w:p w14:paraId="1EB95FC2" w14:textId="28F45A37" w:rsidR="00683A07" w:rsidRPr="00681415" w:rsidRDefault="00683A07" w:rsidP="00C24C70">
      <w:pPr>
        <w:numPr>
          <w:ilvl w:val="1"/>
          <w:numId w:val="42"/>
        </w:numPr>
        <w:spacing w:line="259" w:lineRule="auto"/>
        <w:ind w:hanging="357"/>
        <w:jc w:val="both"/>
        <w:rPr>
          <w:sz w:val="22"/>
          <w:szCs w:val="22"/>
        </w:rPr>
      </w:pPr>
      <w:r w:rsidRPr="00681415">
        <w:rPr>
          <w:sz w:val="22"/>
          <w:szCs w:val="22"/>
        </w:rPr>
        <w:t>dla zadania nr 2 : ………………. zł netto</w:t>
      </w:r>
      <w:r w:rsidR="00C604CC">
        <w:rPr>
          <w:sz w:val="22"/>
          <w:szCs w:val="22"/>
        </w:rPr>
        <w:t>.</w:t>
      </w:r>
    </w:p>
    <w:p w14:paraId="0BABC364" w14:textId="33C4A1C8" w:rsidR="00683A07" w:rsidRPr="00A33BF6" w:rsidRDefault="00683A07" w:rsidP="00C24C70">
      <w:pPr>
        <w:numPr>
          <w:ilvl w:val="0"/>
          <w:numId w:val="42"/>
        </w:numPr>
        <w:spacing w:line="259" w:lineRule="auto"/>
        <w:ind w:hanging="357"/>
        <w:jc w:val="both"/>
        <w:rPr>
          <w:sz w:val="22"/>
          <w:szCs w:val="22"/>
        </w:rPr>
      </w:pPr>
      <w:r w:rsidRPr="00A33BF6">
        <w:rPr>
          <w:sz w:val="22"/>
          <w:szCs w:val="22"/>
        </w:rPr>
        <w:t xml:space="preserve">Wartość Umowy, o której mowa w ust. 1, została ustalona </w:t>
      </w:r>
      <w:r w:rsidR="002A734C" w:rsidRPr="00A33BF6">
        <w:rPr>
          <w:sz w:val="22"/>
          <w:szCs w:val="22"/>
        </w:rPr>
        <w:t>w oparciu o ceny jednostkowe netto podane w Ofercie Wykonawcy oraz szacunkową</w:t>
      </w:r>
      <w:r w:rsidRPr="00A33BF6">
        <w:rPr>
          <w:sz w:val="22"/>
          <w:szCs w:val="22"/>
        </w:rPr>
        <w:t xml:space="preserve"> liczbę jednostek podaną w Specyfikacji Warunków Zamówienia. </w:t>
      </w:r>
    </w:p>
    <w:p w14:paraId="1F880B13" w14:textId="7627A434" w:rsidR="00D31070" w:rsidRPr="00D31070" w:rsidRDefault="00D31070" w:rsidP="00C24C70">
      <w:pPr>
        <w:numPr>
          <w:ilvl w:val="0"/>
          <w:numId w:val="42"/>
        </w:numPr>
        <w:spacing w:line="259" w:lineRule="auto"/>
        <w:ind w:hanging="357"/>
        <w:jc w:val="both"/>
        <w:rPr>
          <w:sz w:val="22"/>
          <w:szCs w:val="22"/>
        </w:rPr>
      </w:pPr>
      <w:r w:rsidRPr="00A33BF6">
        <w:rPr>
          <w:sz w:val="22"/>
          <w:szCs w:val="22"/>
        </w:rPr>
        <w:t>Ceny jednostkowe netto, w oparciu</w:t>
      </w:r>
      <w:r w:rsidR="00B92320">
        <w:rPr>
          <w:sz w:val="22"/>
          <w:szCs w:val="22"/>
        </w:rPr>
        <w:t>,</w:t>
      </w:r>
      <w:r w:rsidRPr="00A33BF6">
        <w:rPr>
          <w:sz w:val="22"/>
          <w:szCs w:val="22"/>
        </w:rPr>
        <w:t xml:space="preserve"> o które będą rozliczane </w:t>
      </w:r>
      <w:r w:rsidRPr="005E7275">
        <w:rPr>
          <w:sz w:val="22"/>
          <w:szCs w:val="22"/>
        </w:rPr>
        <w:t xml:space="preserve">wykonane usługi </w:t>
      </w:r>
      <w:r w:rsidRPr="00D31070">
        <w:rPr>
          <w:sz w:val="22"/>
          <w:szCs w:val="22"/>
        </w:rPr>
        <w:t xml:space="preserve">zawiera Cennik, stanowiący </w:t>
      </w:r>
      <w:r w:rsidRPr="00D31070">
        <w:rPr>
          <w:b/>
          <w:bCs/>
          <w:sz w:val="22"/>
          <w:szCs w:val="22"/>
        </w:rPr>
        <w:t>Załącznik nr 2 do Umowy</w:t>
      </w:r>
      <w:r w:rsidRPr="00D31070">
        <w:rPr>
          <w:sz w:val="22"/>
          <w:szCs w:val="22"/>
        </w:rPr>
        <w:t xml:space="preserve">. </w:t>
      </w:r>
    </w:p>
    <w:p w14:paraId="6F2D9713" w14:textId="65B5589F" w:rsidR="007C34C7" w:rsidRPr="00A33BF6" w:rsidRDefault="00683A07" w:rsidP="00C24C70">
      <w:pPr>
        <w:numPr>
          <w:ilvl w:val="0"/>
          <w:numId w:val="42"/>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5C0147A5" w:rsidR="00683A07" w:rsidRPr="00AB4AD7" w:rsidRDefault="00315B39" w:rsidP="00C24C70">
      <w:pPr>
        <w:pStyle w:val="bullet"/>
        <w:numPr>
          <w:ilvl w:val="0"/>
          <w:numId w:val="42"/>
        </w:numPr>
        <w:spacing w:before="0" w:after="0"/>
        <w:jc w:val="both"/>
        <w:rPr>
          <w:i/>
          <w:sz w:val="22"/>
          <w:szCs w:val="22"/>
        </w:rPr>
      </w:pPr>
      <w:r>
        <w:rPr>
          <w:sz w:val="22"/>
        </w:rPr>
        <w:t>C</w:t>
      </w:r>
      <w:r w:rsidR="002A734C" w:rsidRPr="00A33BF6">
        <w:rPr>
          <w:sz w:val="22"/>
        </w:rPr>
        <w:t xml:space="preserve">eny jednostkowe </w:t>
      </w:r>
      <w:r w:rsidR="00703169" w:rsidRPr="00A33BF6">
        <w:rPr>
          <w:sz w:val="22"/>
        </w:rPr>
        <w:t xml:space="preserve">netto </w:t>
      </w:r>
      <w:r w:rsidR="002A734C" w:rsidRPr="00A33BF6">
        <w:rPr>
          <w:sz w:val="22"/>
        </w:rPr>
        <w:t>są</w:t>
      </w:r>
      <w:r w:rsidR="00683A07" w:rsidRPr="00A33BF6">
        <w:rPr>
          <w:sz w:val="22"/>
        </w:rPr>
        <w:t xml:space="preserve"> stał</w:t>
      </w:r>
      <w:r w:rsidR="002A734C" w:rsidRPr="00A33BF6">
        <w:rPr>
          <w:sz w:val="22"/>
        </w:rPr>
        <w:t>e</w:t>
      </w:r>
      <w:r w:rsidR="00826239" w:rsidRPr="00A33BF6">
        <w:rPr>
          <w:sz w:val="22"/>
        </w:rPr>
        <w:t>,</w:t>
      </w:r>
      <w:r w:rsidR="00683A07"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33CCBECC" w:rsidR="00683A07" w:rsidRPr="00A33BF6" w:rsidRDefault="00683A07" w:rsidP="00C24C70">
      <w:pPr>
        <w:numPr>
          <w:ilvl w:val="0"/>
          <w:numId w:val="42"/>
        </w:numPr>
        <w:spacing w:line="259" w:lineRule="auto"/>
        <w:ind w:hanging="357"/>
        <w:jc w:val="both"/>
        <w:rPr>
          <w:sz w:val="22"/>
          <w:szCs w:val="22"/>
        </w:rPr>
      </w:pPr>
      <w:r w:rsidRPr="00A33BF6">
        <w:rPr>
          <w:sz w:val="22"/>
          <w:szCs w:val="22"/>
        </w:rPr>
        <w:t>Cen</w:t>
      </w:r>
      <w:r w:rsidR="002A734C" w:rsidRPr="00A33BF6">
        <w:rPr>
          <w:sz w:val="22"/>
          <w:szCs w:val="22"/>
        </w:rPr>
        <w:t xml:space="preserve">a </w:t>
      </w:r>
      <w:r w:rsidRPr="00A33BF6">
        <w:rPr>
          <w:sz w:val="22"/>
          <w:szCs w:val="22"/>
        </w:rPr>
        <w:t xml:space="preserve">jednostkowe netto zawierają wszelkie koszty Wykonawcy związane z realizacją Umowy, </w:t>
      </w:r>
      <w:r w:rsidR="00315B39">
        <w:rPr>
          <w:sz w:val="22"/>
          <w:szCs w:val="22"/>
        </w:rPr>
        <w:br/>
      </w:r>
      <w:r w:rsidRPr="00A33BF6">
        <w:rPr>
          <w:sz w:val="22"/>
          <w:szCs w:val="22"/>
        </w:rPr>
        <w:t xml:space="preserve">w tym w szczególności podatki, opłaty, cło, itd i nie będą podlegały zmianom, chyba że postanowienia Umowy wprost stanowią inaczej. </w:t>
      </w:r>
    </w:p>
    <w:p w14:paraId="22B26338" w14:textId="77777777" w:rsidR="00826239" w:rsidRPr="00A33BF6" w:rsidRDefault="00826239" w:rsidP="00C24C70">
      <w:pPr>
        <w:pStyle w:val="Tekstpodstawowy"/>
        <w:numPr>
          <w:ilvl w:val="0"/>
          <w:numId w:val="42"/>
        </w:numPr>
        <w:tabs>
          <w:tab w:val="left" w:pos="851"/>
        </w:tabs>
        <w:spacing w:after="0"/>
        <w:jc w:val="both"/>
        <w:rPr>
          <w:iCs/>
          <w:sz w:val="22"/>
          <w:szCs w:val="22"/>
        </w:rPr>
      </w:pPr>
      <w:bookmarkStart w:id="129" w:name="_Hlk148343732"/>
      <w:r w:rsidRPr="00A33BF6">
        <w:rPr>
          <w:iCs/>
          <w:sz w:val="22"/>
          <w:szCs w:val="22"/>
        </w:rPr>
        <w:t>W przypadku, gdy Wykonawcą jest podmiot zagraniczny, zgodnie z ustawą o podatku od towarów i usług, Zamawiający jest zobowiązany rozliczyć podatek VAT.</w:t>
      </w:r>
    </w:p>
    <w:bookmarkEnd w:id="129"/>
    <w:p w14:paraId="2B4FB71A" w14:textId="77777777" w:rsidR="00683A07" w:rsidRPr="00A33BF6" w:rsidRDefault="00683A07" w:rsidP="00C24C70">
      <w:pPr>
        <w:pStyle w:val="Tekstpodstawowy"/>
        <w:numPr>
          <w:ilvl w:val="0"/>
          <w:numId w:val="42"/>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p w14:paraId="684ECB82" w14:textId="3DB910B2" w:rsidR="006D4B81" w:rsidRPr="00BB01CE" w:rsidRDefault="00683A07" w:rsidP="00623853">
      <w:pPr>
        <w:numPr>
          <w:ilvl w:val="0"/>
          <w:numId w:val="42"/>
        </w:numPr>
        <w:spacing w:line="259" w:lineRule="auto"/>
        <w:jc w:val="both"/>
        <w:rPr>
          <w:sz w:val="22"/>
          <w:szCs w:val="22"/>
          <w:lang w:val="cs-CZ"/>
        </w:rPr>
      </w:pPr>
      <w:r w:rsidRPr="00A33BF6">
        <w:rPr>
          <w:sz w:val="22"/>
          <w:szCs w:val="22"/>
        </w:rPr>
        <w:t xml:space="preserve">Wykonawcy przysługuje </w:t>
      </w:r>
      <w:r w:rsidRPr="00623853">
        <w:rPr>
          <w:sz w:val="22"/>
          <w:szCs w:val="22"/>
        </w:rPr>
        <w:t xml:space="preserve">wynagrodzenie za faktycznie świadczone usługi, które rozliczane </w:t>
      </w:r>
      <w:r w:rsidR="002A734C" w:rsidRPr="00623853">
        <w:rPr>
          <w:sz w:val="22"/>
          <w:szCs w:val="22"/>
        </w:rPr>
        <w:t>będą</w:t>
      </w:r>
      <w:r w:rsidR="00BB01CE" w:rsidRPr="00623853">
        <w:rPr>
          <w:sz w:val="22"/>
          <w:szCs w:val="22"/>
        </w:rPr>
        <w:t xml:space="preserve"> każdorazowo po wykonanej usłudze</w:t>
      </w:r>
      <w:r w:rsidR="002A734C" w:rsidRPr="00623853">
        <w:rPr>
          <w:sz w:val="22"/>
          <w:szCs w:val="22"/>
        </w:rPr>
        <w:t xml:space="preserve"> </w:t>
      </w:r>
      <w:r w:rsidRPr="00623853">
        <w:rPr>
          <w:sz w:val="22"/>
          <w:szCs w:val="22"/>
          <w:lang w:val="cs-CZ"/>
        </w:rPr>
        <w:t>na podstawie</w:t>
      </w:r>
      <w:r w:rsidRPr="00BB01CE">
        <w:rPr>
          <w:sz w:val="22"/>
          <w:szCs w:val="22"/>
          <w:lang w:val="cs-CZ"/>
        </w:rPr>
        <w:t xml:space="preserve"> </w:t>
      </w:r>
      <w:r w:rsidR="006D4B81" w:rsidRPr="00BB01CE">
        <w:rPr>
          <w:sz w:val="22"/>
          <w:szCs w:val="22"/>
          <w:lang w:val="cs-CZ"/>
        </w:rPr>
        <w:t>faktycznej ilości jednostek i cen jednostkowych  netto,  zgodnie z </w:t>
      </w:r>
      <w:r w:rsidR="006D4B81" w:rsidRPr="00BB01CE">
        <w:rPr>
          <w:b/>
          <w:bCs/>
          <w:sz w:val="22"/>
          <w:szCs w:val="22"/>
          <w:lang w:val="cs-CZ"/>
        </w:rPr>
        <w:t xml:space="preserve">Załącznikiem nr 2 </w:t>
      </w:r>
      <w:r w:rsidR="006D4B81" w:rsidRPr="00BB01CE">
        <w:rPr>
          <w:sz w:val="22"/>
          <w:szCs w:val="22"/>
          <w:lang w:val="cs-CZ"/>
        </w:rPr>
        <w:t>do Umowy</w:t>
      </w:r>
    </w:p>
    <w:bookmarkEnd w:id="128"/>
    <w:p w14:paraId="1B57FA95" w14:textId="77777777" w:rsidR="00683A07" w:rsidRPr="0046246A" w:rsidRDefault="00683A07" w:rsidP="00C24C70">
      <w:pPr>
        <w:numPr>
          <w:ilvl w:val="0"/>
          <w:numId w:val="42"/>
        </w:numPr>
        <w:spacing w:line="259" w:lineRule="auto"/>
        <w:ind w:left="357"/>
        <w:jc w:val="both"/>
        <w:rPr>
          <w:sz w:val="22"/>
          <w:szCs w:val="22"/>
        </w:rPr>
      </w:pPr>
      <w:r w:rsidRPr="0046246A">
        <w:rPr>
          <w:sz w:val="22"/>
          <w:szCs w:val="22"/>
        </w:rPr>
        <w:t>Wszelkie rozliczenia będą dokonywane w złotych polskich.</w:t>
      </w:r>
    </w:p>
    <w:p w14:paraId="1934E5D2" w14:textId="70B963B2" w:rsidR="00683A07" w:rsidRPr="0046246A" w:rsidRDefault="00683A07" w:rsidP="00C24C70">
      <w:pPr>
        <w:numPr>
          <w:ilvl w:val="0"/>
          <w:numId w:val="42"/>
        </w:numPr>
        <w:spacing w:line="259" w:lineRule="auto"/>
        <w:ind w:hanging="357"/>
        <w:jc w:val="both"/>
        <w:rPr>
          <w:sz w:val="22"/>
          <w:szCs w:val="22"/>
        </w:rPr>
      </w:pPr>
      <w:r w:rsidRPr="0046246A">
        <w:rPr>
          <w:sz w:val="22"/>
          <w:szCs w:val="22"/>
        </w:rPr>
        <w:t xml:space="preserve">Zamawiający </w:t>
      </w:r>
      <w:r w:rsidRPr="00771A91">
        <w:rPr>
          <w:sz w:val="22"/>
          <w:szCs w:val="22"/>
        </w:rPr>
        <w:t xml:space="preserve">oświadcza, że minimalny gwarantowany poziom wykonania Umowy wynosi </w:t>
      </w:r>
      <w:r w:rsidR="00771A91" w:rsidRPr="00771A91">
        <w:rPr>
          <w:sz w:val="22"/>
          <w:szCs w:val="22"/>
        </w:rPr>
        <w:t xml:space="preserve">70 </w:t>
      </w:r>
      <w:r w:rsidRPr="00771A91">
        <w:rPr>
          <w:sz w:val="22"/>
          <w:szCs w:val="22"/>
        </w:rPr>
        <w:t xml:space="preserve">% wartości </w:t>
      </w:r>
      <w:r w:rsidR="00C35736" w:rsidRPr="00771A91">
        <w:rPr>
          <w:sz w:val="22"/>
          <w:szCs w:val="22"/>
        </w:rPr>
        <w:t>danego zadania</w:t>
      </w:r>
      <w:r w:rsidRPr="00771A91">
        <w:rPr>
          <w:sz w:val="22"/>
          <w:szCs w:val="22"/>
        </w:rPr>
        <w:t>. Wykonawcy nie przysługują roszczenia o wykonanie Umowy w większym zakresie.</w:t>
      </w:r>
      <w:r w:rsidR="006A130B">
        <w:rPr>
          <w:sz w:val="22"/>
          <w:szCs w:val="22"/>
        </w:rPr>
        <w:t xml:space="preserve"> </w:t>
      </w:r>
    </w:p>
    <w:p w14:paraId="3D7542C0" w14:textId="5454BA48" w:rsidR="00683A07" w:rsidRPr="00F9365E" w:rsidRDefault="00683A07" w:rsidP="00C24C70">
      <w:pPr>
        <w:numPr>
          <w:ilvl w:val="0"/>
          <w:numId w:val="42"/>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30" w:name="_Toc106184584"/>
      <w:bookmarkStart w:id="131" w:name="_Toc184623050"/>
      <w:bookmarkEnd w:id="123"/>
      <w:r w:rsidRPr="00733BF2">
        <w:t>§4. Fakturowanie i płatności</w:t>
      </w:r>
      <w:bookmarkEnd w:id="130"/>
      <w:bookmarkEnd w:id="131"/>
    </w:p>
    <w:p w14:paraId="2E7BA6DA" w14:textId="3E5C3E82" w:rsidR="001C5C27" w:rsidRPr="001C5C27" w:rsidRDefault="007C34C7" w:rsidP="00C24C70">
      <w:pPr>
        <w:numPr>
          <w:ilvl w:val="0"/>
          <w:numId w:val="62"/>
        </w:numPr>
        <w:jc w:val="both"/>
        <w:rPr>
          <w:color w:val="0070C0"/>
          <w:sz w:val="22"/>
          <w:szCs w:val="22"/>
        </w:rPr>
      </w:pPr>
      <w:bookmarkStart w:id="132"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1B7194">
        <w:rPr>
          <w:sz w:val="22"/>
          <w:szCs w:val="22"/>
        </w:rPr>
        <w:t xml:space="preserve">obowiązującymi przepisami prawa.  Do faktury Wykonawca zobowiązany jest dołączyć Protokół odbioru podpisany </w:t>
      </w:r>
      <w:r w:rsidR="00856E98" w:rsidRPr="00A33BF6">
        <w:rPr>
          <w:sz w:val="22"/>
          <w:szCs w:val="22"/>
        </w:rPr>
        <w:t>zgodnie z ust. 3</w:t>
      </w:r>
      <w:r w:rsidR="00B92320">
        <w:rPr>
          <w:sz w:val="22"/>
          <w:szCs w:val="22"/>
        </w:rPr>
        <w:t>.</w:t>
      </w:r>
      <w:r w:rsidRPr="00A33BF6">
        <w:rPr>
          <w:sz w:val="22"/>
          <w:szCs w:val="22"/>
        </w:rPr>
        <w:t xml:space="preserve"> </w:t>
      </w:r>
    </w:p>
    <w:p w14:paraId="5448E6D7" w14:textId="2B01C39C" w:rsidR="007C34C7" w:rsidRPr="001B7194" w:rsidRDefault="007C34C7" w:rsidP="00C24C70">
      <w:pPr>
        <w:numPr>
          <w:ilvl w:val="0"/>
          <w:numId w:val="62"/>
        </w:numPr>
        <w:jc w:val="both"/>
        <w:rPr>
          <w:sz w:val="24"/>
          <w:szCs w:val="24"/>
        </w:rPr>
      </w:pPr>
      <w:r w:rsidRPr="000E40FD">
        <w:rPr>
          <w:sz w:val="22"/>
          <w:szCs w:val="22"/>
        </w:rPr>
        <w:t xml:space="preserve">Gdy Wykonawcą umowy jest konsorcjum, </w:t>
      </w:r>
      <w:r w:rsidRPr="001B7194">
        <w:rPr>
          <w:sz w:val="22"/>
          <w:szCs w:val="22"/>
        </w:rPr>
        <w:t xml:space="preserve">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1B7194" w:rsidRDefault="007C34C7" w:rsidP="00C24C70">
      <w:pPr>
        <w:numPr>
          <w:ilvl w:val="0"/>
          <w:numId w:val="62"/>
        </w:numPr>
        <w:jc w:val="both"/>
        <w:rPr>
          <w:sz w:val="24"/>
          <w:szCs w:val="24"/>
        </w:rPr>
      </w:pPr>
      <w:r w:rsidRPr="001B7194">
        <w:rPr>
          <w:sz w:val="22"/>
          <w:szCs w:val="22"/>
        </w:rPr>
        <w:t xml:space="preserve">Protokół odbioru podpisują upoważnieni przedstawiciele Stron wskazani w Umowie. </w:t>
      </w:r>
    </w:p>
    <w:bookmarkEnd w:id="132"/>
    <w:p w14:paraId="46965C43" w14:textId="77777777" w:rsidR="007C34C7" w:rsidRPr="00A33BF6" w:rsidRDefault="007C34C7" w:rsidP="00C24C70">
      <w:pPr>
        <w:numPr>
          <w:ilvl w:val="0"/>
          <w:numId w:val="62"/>
        </w:numPr>
        <w:jc w:val="both"/>
        <w:rPr>
          <w:sz w:val="22"/>
          <w:szCs w:val="22"/>
        </w:rPr>
      </w:pPr>
      <w:r w:rsidRPr="001B7194">
        <w:rPr>
          <w:sz w:val="22"/>
          <w:szCs w:val="22"/>
        </w:rPr>
        <w:t>Faktury należy wystawiać zgodnie z obowiązującymi przepisami</w:t>
      </w:r>
      <w:r w:rsidRPr="00A33BF6">
        <w:rPr>
          <w:sz w:val="22"/>
          <w:szCs w:val="22"/>
        </w:rPr>
        <w:t>.</w:t>
      </w:r>
    </w:p>
    <w:p w14:paraId="115E61F1" w14:textId="4F57FDD2" w:rsidR="007C34C7" w:rsidRPr="00A33BF6" w:rsidRDefault="007C34C7" w:rsidP="00C24C70">
      <w:pPr>
        <w:numPr>
          <w:ilvl w:val="0"/>
          <w:numId w:val="62"/>
        </w:numPr>
        <w:jc w:val="both"/>
        <w:rPr>
          <w:sz w:val="24"/>
          <w:szCs w:val="24"/>
        </w:rPr>
      </w:pPr>
      <w:r w:rsidRPr="00A33BF6">
        <w:rPr>
          <w:sz w:val="22"/>
          <w:szCs w:val="22"/>
        </w:rPr>
        <w:t xml:space="preserve">Wykonawca zobowiązany jest wystawić jedną fakturę obejmującą całe wynagrodzenie </w:t>
      </w:r>
      <w:r w:rsidRPr="001B7194">
        <w:rPr>
          <w:sz w:val="22"/>
          <w:szCs w:val="22"/>
        </w:rPr>
        <w:t>Wykonawcy należne w związku z realizacją zakresu przedmiotu umowy objętego danym Protokołem odbioru. W przypadku uchybienia obowiązkowi określonemu w zdaniu poprzednim, należnoś</w:t>
      </w:r>
      <w:r w:rsidR="00D91D29" w:rsidRPr="001B7194">
        <w:rPr>
          <w:sz w:val="22"/>
          <w:szCs w:val="22"/>
        </w:rPr>
        <w:t>ci</w:t>
      </w:r>
      <w:r w:rsidRPr="001B7194">
        <w:rPr>
          <w:sz w:val="22"/>
          <w:szCs w:val="22"/>
        </w:rPr>
        <w:t xml:space="preserve"> objęte fakturami wystawionymi w sposób niezgodny ze zdaniem poprzednim, nie stają się wymagalne, a uchybienie w </w:t>
      </w:r>
      <w:r w:rsidRPr="00A33BF6">
        <w:rPr>
          <w:sz w:val="22"/>
          <w:szCs w:val="22"/>
        </w:rPr>
        <w:t>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C24C70">
      <w:pPr>
        <w:numPr>
          <w:ilvl w:val="0"/>
          <w:numId w:val="62"/>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1B7194" w:rsidRDefault="00683A07" w:rsidP="00C24C70">
      <w:pPr>
        <w:numPr>
          <w:ilvl w:val="0"/>
          <w:numId w:val="62"/>
        </w:numPr>
        <w:jc w:val="both"/>
        <w:rPr>
          <w:sz w:val="22"/>
          <w:szCs w:val="22"/>
        </w:rPr>
      </w:pPr>
      <w:r w:rsidRPr="00733BF2">
        <w:rPr>
          <w:sz w:val="22"/>
          <w:szCs w:val="22"/>
        </w:rPr>
        <w:t xml:space="preserve">W </w:t>
      </w:r>
      <w:r w:rsidRPr="001B7194">
        <w:rPr>
          <w:sz w:val="22"/>
          <w:szCs w:val="22"/>
        </w:rPr>
        <w:t xml:space="preserve">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C24C70">
      <w:pPr>
        <w:numPr>
          <w:ilvl w:val="0"/>
          <w:numId w:val="62"/>
        </w:numPr>
        <w:jc w:val="both"/>
        <w:rPr>
          <w:sz w:val="22"/>
          <w:szCs w:val="22"/>
        </w:rPr>
      </w:pPr>
      <w:r w:rsidRPr="001B7194">
        <w:rPr>
          <w:sz w:val="22"/>
          <w:szCs w:val="22"/>
        </w:rPr>
        <w:t>Faktury muszą z</w:t>
      </w:r>
      <w:r w:rsidRPr="00733BF2">
        <w:rPr>
          <w:sz w:val="22"/>
          <w:szCs w:val="22"/>
        </w:rPr>
        <w:t>ostać sporządzone w języku polskim i zawierać numer, pod którym Umowa została wpisana do elektronicznego rejestru umów Zamawiającego.</w:t>
      </w:r>
    </w:p>
    <w:p w14:paraId="22679378" w14:textId="77777777" w:rsidR="00683A07" w:rsidRPr="00733BF2" w:rsidRDefault="00683A07" w:rsidP="00C24C70">
      <w:pPr>
        <w:numPr>
          <w:ilvl w:val="0"/>
          <w:numId w:val="62"/>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C24C70">
      <w:pPr>
        <w:numPr>
          <w:ilvl w:val="0"/>
          <w:numId w:val="62"/>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1B7194" w:rsidRDefault="00683A07" w:rsidP="00C24C70">
      <w:pPr>
        <w:numPr>
          <w:ilvl w:val="0"/>
          <w:numId w:val="62"/>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w:t>
      </w:r>
      <w:r w:rsidRPr="001B7194">
        <w:rPr>
          <w:sz w:val="22"/>
          <w:szCs w:val="22"/>
        </w:rPr>
        <w:t xml:space="preserve">samym posiada status dużego przedsiębiorcy w rozumieniu </w:t>
      </w:r>
      <w:r w:rsidRPr="001B7194">
        <w:rPr>
          <w:sz w:val="22"/>
          <w:szCs w:val="22"/>
        </w:rPr>
        <w:lastRenderedPageBreak/>
        <w:t>art. 4 pkt 6) ustawy z dnia 8 marca 2013 roku o przeciwdziałaniu nadmiernym opóźnieniom w transakcjach handlowych (Dz.U. z 202</w:t>
      </w:r>
      <w:r w:rsidR="00597EAF" w:rsidRPr="001B7194">
        <w:rPr>
          <w:sz w:val="22"/>
          <w:szCs w:val="22"/>
        </w:rPr>
        <w:t>3, poz. 711, 852</w:t>
      </w:r>
      <w:r w:rsidRPr="001B7194">
        <w:rPr>
          <w:sz w:val="22"/>
          <w:szCs w:val="22"/>
        </w:rPr>
        <w:t>, z późn. zm.).</w:t>
      </w:r>
    </w:p>
    <w:p w14:paraId="7C0ED16A" w14:textId="77777777" w:rsidR="00683A07" w:rsidRPr="00733BF2" w:rsidRDefault="00683A07" w:rsidP="00C24C70">
      <w:pPr>
        <w:numPr>
          <w:ilvl w:val="0"/>
          <w:numId w:val="62"/>
        </w:numPr>
        <w:jc w:val="both"/>
        <w:rPr>
          <w:sz w:val="22"/>
          <w:szCs w:val="22"/>
        </w:rPr>
      </w:pPr>
      <w:r w:rsidRPr="001B7194">
        <w:rPr>
          <w:sz w:val="22"/>
          <w:szCs w:val="22"/>
        </w:rPr>
        <w:t>Wykonawca składa oświadczenie o posiadaniu statusu mikroprzedsiębiorcy, małego przedsiębiorcy, średniego przedsiębiorcy, dużego</w:t>
      </w:r>
      <w:r w:rsidRPr="00733BF2">
        <w:rPr>
          <w:sz w:val="22"/>
          <w:szCs w:val="22"/>
        </w:rPr>
        <w:t xml:space="preserve"> przedsiębiorcy, które stanowiło będzie </w:t>
      </w:r>
      <w:r w:rsidRPr="00733BF2">
        <w:rPr>
          <w:b/>
          <w:bCs/>
          <w:sz w:val="22"/>
          <w:szCs w:val="22"/>
        </w:rPr>
        <w:t>Załącznik nr 4 do Umowy</w:t>
      </w:r>
      <w:r w:rsidRPr="00733BF2">
        <w:rPr>
          <w:sz w:val="22"/>
          <w:szCs w:val="22"/>
        </w:rPr>
        <w:t xml:space="preserve">. </w:t>
      </w:r>
    </w:p>
    <w:p w14:paraId="5F84DD1F" w14:textId="77777777" w:rsidR="00683A07" w:rsidRPr="00733BF2" w:rsidRDefault="00683A07" w:rsidP="00C24C70">
      <w:pPr>
        <w:numPr>
          <w:ilvl w:val="0"/>
          <w:numId w:val="62"/>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C24C70">
      <w:pPr>
        <w:numPr>
          <w:ilvl w:val="0"/>
          <w:numId w:val="62"/>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C24C70">
      <w:pPr>
        <w:pStyle w:val="Tekstpodstawowy"/>
        <w:numPr>
          <w:ilvl w:val="0"/>
          <w:numId w:val="62"/>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C24C70">
      <w:pPr>
        <w:numPr>
          <w:ilvl w:val="0"/>
          <w:numId w:val="62"/>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C24C70">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C24C70">
      <w:pPr>
        <w:numPr>
          <w:ilvl w:val="0"/>
          <w:numId w:val="62"/>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rsidP="00C24C70">
      <w:pPr>
        <w:pStyle w:val="Akapitzlist"/>
        <w:numPr>
          <w:ilvl w:val="0"/>
          <w:numId w:val="62"/>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rsidP="00C24C70">
      <w:pPr>
        <w:pStyle w:val="Akapitzlist"/>
        <w:numPr>
          <w:ilvl w:val="0"/>
          <w:numId w:val="62"/>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83B7D6D" w14:textId="0BF7BFE4" w:rsidR="00683A07" w:rsidRPr="00733BF2" w:rsidRDefault="00683A07" w:rsidP="00C24C70">
      <w:pPr>
        <w:numPr>
          <w:ilvl w:val="0"/>
          <w:numId w:val="62"/>
        </w:numPr>
        <w:jc w:val="both"/>
        <w:rPr>
          <w:sz w:val="22"/>
          <w:szCs w:val="22"/>
        </w:rPr>
      </w:pPr>
      <w:r w:rsidRPr="00733BF2">
        <w:rPr>
          <w:sz w:val="22"/>
          <w:szCs w:val="22"/>
        </w:rPr>
        <w:t>Dla prawidłowego określenia obowiązku podatkowego, w przypadku</w:t>
      </w:r>
      <w:r w:rsidR="000A7749">
        <w:rPr>
          <w:sz w:val="22"/>
          <w:szCs w:val="22"/>
        </w:rPr>
        <w:t>,</w:t>
      </w:r>
      <w:r w:rsidRPr="00733BF2">
        <w:rPr>
          <w:sz w:val="22"/>
          <w:szCs w:val="22"/>
        </w:rPr>
        <w:t xml:space="preserve"> gdy Zamawiający udzieli zamówienia firmie zagranicznej Zamawiający wymaga złożenia:</w:t>
      </w:r>
    </w:p>
    <w:p w14:paraId="0D4798AA" w14:textId="46B8AA2D" w:rsidR="00683A07" w:rsidRPr="00733BF2" w:rsidRDefault="00683A07" w:rsidP="00C24C70">
      <w:pPr>
        <w:numPr>
          <w:ilvl w:val="1"/>
          <w:numId w:val="62"/>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0EB871FA" w14:textId="77777777" w:rsidR="00683A07" w:rsidRPr="00733BF2" w:rsidRDefault="00683A07" w:rsidP="00C24C70">
      <w:pPr>
        <w:numPr>
          <w:ilvl w:val="1"/>
          <w:numId w:val="62"/>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C24C70">
      <w:pPr>
        <w:numPr>
          <w:ilvl w:val="1"/>
          <w:numId w:val="62"/>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3565583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niezwłocznie po upływie tego terminu. Dla Umów o okresie trwania powyżej roku, w przypadku </w:t>
      </w:r>
      <w:r w:rsidRPr="00733BF2">
        <w:rPr>
          <w:sz w:val="22"/>
          <w:szCs w:val="22"/>
        </w:rPr>
        <w:lastRenderedPageBreak/>
        <w:t>gdy certyfikat rezydencji nie zawiera okresu jego ważności, Wykonawca zobowiązany jest do dostarczenia nowego certyfikatu po upływie 12-tu miesięcy od dnia wydania poprzedniego certyfikatu.</w:t>
      </w:r>
    </w:p>
    <w:p w14:paraId="1FFF583F" w14:textId="1A3A6612" w:rsidR="00683A07" w:rsidRPr="00733BF2" w:rsidRDefault="00683A07" w:rsidP="00C24C70">
      <w:pPr>
        <w:pStyle w:val="Akapitzlist"/>
        <w:numPr>
          <w:ilvl w:val="0"/>
          <w:numId w:val="62"/>
        </w:numPr>
        <w:ind w:left="360"/>
        <w:jc w:val="both"/>
        <w:rPr>
          <w:sz w:val="22"/>
          <w:szCs w:val="22"/>
        </w:rPr>
      </w:pPr>
      <w:r w:rsidRPr="00733BF2">
        <w:rPr>
          <w:sz w:val="22"/>
        </w:rPr>
        <w:t xml:space="preserve">Jeżeli  </w:t>
      </w:r>
      <w:r w:rsidR="007C34C7">
        <w:rPr>
          <w:sz w:val="22"/>
        </w:rPr>
        <w:t>W</w:t>
      </w:r>
      <w:r w:rsidRPr="00733BF2">
        <w:rPr>
          <w:sz w:val="22"/>
        </w:rPr>
        <w:t>ykonawcą jest podmiot powiązany w rozumieniu art. 11a ust 1 pkt.4 updop lub art. 23m ust.1 pkt.5 updof oraz gdy łączna kwota należności wypłacanych w roku podatkowym przekracza kwotę</w:t>
      </w:r>
      <w:r w:rsidR="00B92320">
        <w:rPr>
          <w:sz w:val="22"/>
        </w:rPr>
        <w:t>,</w:t>
      </w:r>
      <w:r w:rsidRPr="00733BF2">
        <w:rPr>
          <w:sz w:val="22"/>
        </w:rPr>
        <w:t xml:space="preserve"> o której mowa w art. 26 ust 2e updop oraz art. 41 ust 12 updof, Zamawiający w dniu dokonania wypłaty jest zobowiązany pobrać zryczałtowany podatek od nadwyżki ponad tą kwotę  wg stawki określonej w art.21 ust.1 pkt 1 updop oraz art. 29 ust.1 pkt.1 updof.</w:t>
      </w:r>
    </w:p>
    <w:p w14:paraId="21E91D90" w14:textId="77777777" w:rsidR="00683A07" w:rsidRPr="00733BF2" w:rsidRDefault="00683A07" w:rsidP="00683A07">
      <w:pPr>
        <w:ind w:left="-65"/>
        <w:jc w:val="both"/>
        <w:rPr>
          <w:color w:val="FF0000"/>
          <w:sz w:val="6"/>
          <w:szCs w:val="6"/>
        </w:rPr>
      </w:pPr>
    </w:p>
    <w:p w14:paraId="071FEB64" w14:textId="73F656BC" w:rsidR="00683A07" w:rsidRPr="00CC1649" w:rsidRDefault="00683A07" w:rsidP="00683A07">
      <w:pPr>
        <w:ind w:left="360"/>
        <w:jc w:val="both"/>
        <w:rPr>
          <w:i/>
          <w:iCs/>
          <w:sz w:val="22"/>
          <w:szCs w:val="22"/>
        </w:rPr>
      </w:pPr>
      <w:r w:rsidRPr="00CC1649">
        <w:rPr>
          <w:sz w:val="22"/>
          <w:szCs w:val="22"/>
        </w:rPr>
        <w:t>[</w:t>
      </w:r>
      <w:r w:rsidRPr="00CC1649">
        <w:rPr>
          <w:i/>
          <w:iCs/>
          <w:sz w:val="22"/>
          <w:szCs w:val="22"/>
        </w:rPr>
        <w:t>ust.</w:t>
      </w:r>
      <w:r w:rsidR="0046246A" w:rsidRPr="00CC1649">
        <w:rPr>
          <w:i/>
          <w:iCs/>
          <w:sz w:val="22"/>
          <w:szCs w:val="22"/>
        </w:rPr>
        <w:t xml:space="preserve"> </w:t>
      </w:r>
      <w:r w:rsidRPr="00CC1649">
        <w:rPr>
          <w:i/>
          <w:iCs/>
          <w:sz w:val="22"/>
          <w:szCs w:val="22"/>
        </w:rPr>
        <w:t>19, 20, 21</w:t>
      </w:r>
      <w:r w:rsidR="00795469" w:rsidRPr="00CC1649">
        <w:rPr>
          <w:i/>
          <w:iCs/>
          <w:sz w:val="22"/>
          <w:szCs w:val="22"/>
        </w:rPr>
        <w:t>, 22</w:t>
      </w:r>
      <w:r w:rsidRPr="00CC1649">
        <w:rPr>
          <w:i/>
          <w:iCs/>
          <w:sz w:val="22"/>
          <w:szCs w:val="22"/>
        </w:rPr>
        <w:t xml:space="preserve"> stosujemy tylko gdy mamy do czynienia z podmiotem zagranicznym a przedmiot zamówień dotyczy zamówień opisanych w Załączniku nr 5 do umowy - podatek u źródła.]</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3" w:name="_Toc64016203"/>
      <w:bookmarkStart w:id="134" w:name="_Toc106184585"/>
      <w:bookmarkStart w:id="135" w:name="_Toc184623051"/>
      <w:r w:rsidRPr="00E66F78">
        <w:t>§ 5. Termin realizacji</w:t>
      </w:r>
      <w:bookmarkEnd w:id="133"/>
      <w:bookmarkEnd w:id="134"/>
      <w:bookmarkEnd w:id="135"/>
    </w:p>
    <w:bookmarkEnd w:id="122"/>
    <w:p w14:paraId="6C3F5FF2" w14:textId="1766E2C6" w:rsidR="00683A07" w:rsidRPr="0025631E" w:rsidRDefault="00683A07" w:rsidP="00C24C70">
      <w:pPr>
        <w:numPr>
          <w:ilvl w:val="0"/>
          <w:numId w:val="43"/>
        </w:numPr>
        <w:spacing w:before="120" w:after="160" w:line="259" w:lineRule="auto"/>
        <w:contextualSpacing/>
        <w:jc w:val="both"/>
        <w:rPr>
          <w:i/>
          <w:iCs/>
          <w:color w:val="FF0000"/>
          <w:sz w:val="22"/>
          <w:szCs w:val="22"/>
        </w:rPr>
      </w:pPr>
      <w:r w:rsidRPr="0025631E">
        <w:rPr>
          <w:sz w:val="22"/>
          <w:szCs w:val="22"/>
        </w:rPr>
        <w:t xml:space="preserve">Termin </w:t>
      </w:r>
      <w:r w:rsidR="00845864" w:rsidRPr="0025631E">
        <w:rPr>
          <w:sz w:val="22"/>
          <w:szCs w:val="22"/>
        </w:rPr>
        <w:t>obowiązywania</w:t>
      </w:r>
      <w:r w:rsidRPr="0025631E">
        <w:rPr>
          <w:sz w:val="22"/>
          <w:szCs w:val="22"/>
        </w:rPr>
        <w:t xml:space="preserve"> Umowy wynosi </w:t>
      </w:r>
      <w:r w:rsidR="00845864" w:rsidRPr="0025631E">
        <w:rPr>
          <w:sz w:val="22"/>
          <w:szCs w:val="22"/>
        </w:rPr>
        <w:t>36 miesięcy od daty zawarcia umowy</w:t>
      </w:r>
    </w:p>
    <w:p w14:paraId="7344439B" w14:textId="3A072C15" w:rsidR="00683A07" w:rsidRPr="0025631E" w:rsidRDefault="00683A07" w:rsidP="00C24C70">
      <w:pPr>
        <w:numPr>
          <w:ilvl w:val="0"/>
          <w:numId w:val="43"/>
        </w:numPr>
        <w:jc w:val="both"/>
        <w:rPr>
          <w:i/>
          <w:iCs/>
          <w:color w:val="2F5496" w:themeColor="accent1" w:themeShade="BF"/>
          <w:sz w:val="22"/>
          <w:szCs w:val="22"/>
        </w:rPr>
      </w:pPr>
      <w:r w:rsidRPr="0025631E">
        <w:rPr>
          <w:sz w:val="22"/>
          <w:szCs w:val="22"/>
        </w:rPr>
        <w:t xml:space="preserve">Termin </w:t>
      </w:r>
      <w:r w:rsidR="00845864" w:rsidRPr="0025631E">
        <w:rPr>
          <w:sz w:val="22"/>
          <w:szCs w:val="22"/>
        </w:rPr>
        <w:t xml:space="preserve">realizacji </w:t>
      </w:r>
      <w:r w:rsidR="009937FE" w:rsidRPr="0025631E">
        <w:rPr>
          <w:sz w:val="22"/>
          <w:szCs w:val="22"/>
        </w:rPr>
        <w:t>danego zamówienia ustalany będzie każdorazowo przy udzielaniu zamówienia</w:t>
      </w:r>
      <w:r w:rsidR="005A3D2A">
        <w:rPr>
          <w:sz w:val="22"/>
          <w:szCs w:val="22"/>
        </w:rPr>
        <w:t>.</w:t>
      </w:r>
    </w:p>
    <w:p w14:paraId="16615E74" w14:textId="4F8B2E28" w:rsidR="009937FE" w:rsidRPr="0025631E" w:rsidRDefault="009937FE" w:rsidP="00C24C70">
      <w:pPr>
        <w:numPr>
          <w:ilvl w:val="0"/>
          <w:numId w:val="43"/>
        </w:numPr>
        <w:jc w:val="both"/>
        <w:rPr>
          <w:sz w:val="22"/>
          <w:szCs w:val="22"/>
        </w:rPr>
      </w:pPr>
      <w:r w:rsidRPr="0025631E">
        <w:rPr>
          <w:sz w:val="22"/>
          <w:szCs w:val="22"/>
        </w:rPr>
        <w:t>W przypadku, gdy w okresie obowiązywania umowy, jej wartość nie zostanie wykorzystana, umowa obowiązywać będzie dla zamówień wystawionych przez poszczególne Jednostki Organizacyjne Polskiej Grupy Górniczej S.A., do dnia wykorzystania wartości umowy, ale nie dłużej niż  dodatkowe 90 dni</w:t>
      </w:r>
      <w:r w:rsidR="000A7749">
        <w:rPr>
          <w:sz w:val="22"/>
          <w:szCs w:val="22"/>
        </w:rPr>
        <w:t xml:space="preserve"> </w:t>
      </w:r>
      <w:r w:rsidRPr="0025631E">
        <w:rPr>
          <w:sz w:val="22"/>
          <w:szCs w:val="22"/>
        </w:rPr>
        <w:t>chyba, że Zamawiający co najmniej 30 dni przed terminem zakończenia obowiązywania umowy oświadczy, iż zapotrzebowania po tym terminie nie będą uwzględniane. Wydłużenie okresu obowiązywania Umowy na zasadach opisanych w niniejszym ustępie nie wymaga formy aneksu.</w:t>
      </w:r>
    </w:p>
    <w:p w14:paraId="1CE28DD8" w14:textId="77777777" w:rsidR="00683A07" w:rsidRPr="0025631E" w:rsidRDefault="00683A07" w:rsidP="00683A07">
      <w:pPr>
        <w:ind w:left="360"/>
        <w:jc w:val="both"/>
        <w:rPr>
          <w:sz w:val="22"/>
          <w:szCs w:val="22"/>
        </w:rPr>
      </w:pPr>
    </w:p>
    <w:p w14:paraId="3A6846C0" w14:textId="77777777" w:rsidR="00683A07" w:rsidRPr="0025631E" w:rsidRDefault="00683A07" w:rsidP="00683A07">
      <w:pPr>
        <w:pStyle w:val="Nagwek2"/>
      </w:pPr>
      <w:bookmarkStart w:id="136" w:name="_Toc76637427"/>
      <w:bookmarkStart w:id="137" w:name="_Toc77251958"/>
      <w:bookmarkStart w:id="138" w:name="_Toc106184586"/>
      <w:bookmarkStart w:id="139" w:name="_Toc184623052"/>
      <w:r w:rsidRPr="0025631E">
        <w:t>§ 6. Gwarancja i postępowanie reklamacyjne</w:t>
      </w:r>
      <w:bookmarkEnd w:id="136"/>
      <w:bookmarkEnd w:id="137"/>
      <w:bookmarkEnd w:id="138"/>
      <w:bookmarkEnd w:id="139"/>
    </w:p>
    <w:p w14:paraId="67C7BF2D" w14:textId="6B5CDD7E" w:rsidR="00683A07" w:rsidRPr="0025631E" w:rsidRDefault="000F7A42" w:rsidP="00683A07">
      <w:pPr>
        <w:jc w:val="both"/>
        <w:rPr>
          <w:sz w:val="22"/>
          <w:szCs w:val="22"/>
        </w:rPr>
      </w:pPr>
      <w:r w:rsidRPr="0025631E">
        <w:rPr>
          <w:sz w:val="22"/>
          <w:szCs w:val="22"/>
        </w:rPr>
        <w:t>Nie dotyczy</w:t>
      </w:r>
    </w:p>
    <w:p w14:paraId="74FE0FB7" w14:textId="77777777" w:rsidR="00683A07" w:rsidRPr="0025631E" w:rsidRDefault="00683A07" w:rsidP="00683A07">
      <w:pPr>
        <w:pStyle w:val="Nagwek2"/>
      </w:pPr>
      <w:bookmarkStart w:id="140" w:name="_Toc64016204"/>
      <w:bookmarkStart w:id="141" w:name="_Toc106184587"/>
      <w:bookmarkStart w:id="142" w:name="_Toc184623053"/>
      <w:r w:rsidRPr="0025631E">
        <w:t>§ 7. Szczególne obowiązki Wykonawcy</w:t>
      </w:r>
      <w:bookmarkEnd w:id="140"/>
      <w:bookmarkEnd w:id="141"/>
      <w:bookmarkEnd w:id="142"/>
    </w:p>
    <w:p w14:paraId="5B9D1531" w14:textId="77777777" w:rsidR="00683A07" w:rsidRPr="0025631E" w:rsidRDefault="00683A07" w:rsidP="00683A07">
      <w:pPr>
        <w:spacing w:line="259" w:lineRule="auto"/>
        <w:ind w:left="357"/>
        <w:jc w:val="both"/>
        <w:rPr>
          <w:sz w:val="10"/>
          <w:szCs w:val="10"/>
        </w:rPr>
      </w:pPr>
      <w:bookmarkStart w:id="143" w:name="_Hlk67826176"/>
    </w:p>
    <w:p w14:paraId="3442D8DC" w14:textId="77777777" w:rsidR="00683A07" w:rsidRPr="0025631E" w:rsidRDefault="00683A07" w:rsidP="00C24C70">
      <w:pPr>
        <w:numPr>
          <w:ilvl w:val="0"/>
          <w:numId w:val="44"/>
        </w:numPr>
        <w:spacing w:line="259" w:lineRule="auto"/>
        <w:jc w:val="both"/>
        <w:rPr>
          <w:sz w:val="22"/>
          <w:szCs w:val="22"/>
        </w:rPr>
      </w:pPr>
      <w:r w:rsidRPr="0025631E">
        <w:rPr>
          <w:sz w:val="22"/>
          <w:szCs w:val="22"/>
        </w:rPr>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25631E" w:rsidRDefault="007C34C7" w:rsidP="00C24C70">
      <w:pPr>
        <w:numPr>
          <w:ilvl w:val="0"/>
          <w:numId w:val="44"/>
        </w:numPr>
        <w:spacing w:line="259" w:lineRule="auto"/>
        <w:jc w:val="both"/>
        <w:rPr>
          <w:sz w:val="22"/>
          <w:szCs w:val="22"/>
        </w:rPr>
      </w:pPr>
      <w:r w:rsidRPr="0025631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25631E" w:rsidRDefault="007C34C7" w:rsidP="00C24C70">
      <w:pPr>
        <w:numPr>
          <w:ilvl w:val="1"/>
          <w:numId w:val="44"/>
        </w:numPr>
        <w:spacing w:line="259" w:lineRule="auto"/>
        <w:jc w:val="both"/>
        <w:rPr>
          <w:sz w:val="22"/>
          <w:szCs w:val="22"/>
        </w:rPr>
      </w:pPr>
      <w:r w:rsidRPr="0025631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25631E" w:rsidRDefault="007C34C7" w:rsidP="00C24C70">
      <w:pPr>
        <w:numPr>
          <w:ilvl w:val="1"/>
          <w:numId w:val="44"/>
        </w:numPr>
        <w:spacing w:line="259" w:lineRule="auto"/>
        <w:jc w:val="both"/>
        <w:rPr>
          <w:sz w:val="22"/>
          <w:szCs w:val="22"/>
        </w:rPr>
      </w:pPr>
      <w:r w:rsidRPr="0025631E">
        <w:rPr>
          <w:sz w:val="22"/>
          <w:szCs w:val="22"/>
        </w:rPr>
        <w:t xml:space="preserve">wykorzystywanie wielokrotne utworu do realizacji celów, zadań i inwestycji Zamawiającego, </w:t>
      </w:r>
    </w:p>
    <w:p w14:paraId="54F64F2C" w14:textId="77777777" w:rsidR="007C34C7" w:rsidRPr="0025631E" w:rsidRDefault="007C34C7" w:rsidP="00C24C70">
      <w:pPr>
        <w:numPr>
          <w:ilvl w:val="1"/>
          <w:numId w:val="44"/>
        </w:numPr>
        <w:spacing w:line="259" w:lineRule="auto"/>
        <w:jc w:val="both"/>
        <w:rPr>
          <w:sz w:val="22"/>
          <w:szCs w:val="22"/>
        </w:rPr>
      </w:pPr>
      <w:r w:rsidRPr="0025631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25631E" w:rsidRDefault="007C34C7" w:rsidP="00C24C70">
      <w:pPr>
        <w:numPr>
          <w:ilvl w:val="1"/>
          <w:numId w:val="44"/>
        </w:numPr>
        <w:spacing w:line="259" w:lineRule="auto"/>
        <w:jc w:val="both"/>
        <w:rPr>
          <w:sz w:val="22"/>
          <w:szCs w:val="22"/>
        </w:rPr>
      </w:pPr>
      <w:r w:rsidRPr="0025631E">
        <w:rPr>
          <w:sz w:val="22"/>
          <w:szCs w:val="22"/>
        </w:rPr>
        <w:t>tłumaczenie, przystosowywanie, zmiana układu lub jakichkolwiek innych zmian w utworze,</w:t>
      </w:r>
    </w:p>
    <w:p w14:paraId="56377C1A" w14:textId="77777777" w:rsidR="007C34C7" w:rsidRPr="0025631E" w:rsidRDefault="007C34C7" w:rsidP="00C24C70">
      <w:pPr>
        <w:numPr>
          <w:ilvl w:val="1"/>
          <w:numId w:val="44"/>
        </w:numPr>
        <w:spacing w:line="259" w:lineRule="auto"/>
        <w:jc w:val="both"/>
        <w:rPr>
          <w:sz w:val="22"/>
          <w:szCs w:val="22"/>
        </w:rPr>
      </w:pPr>
      <w:r w:rsidRPr="0025631E">
        <w:rPr>
          <w:sz w:val="22"/>
          <w:szCs w:val="22"/>
        </w:rPr>
        <w:t>wprowadzanie do pamięci komputera i urządzeń zewnętrznych,</w:t>
      </w:r>
    </w:p>
    <w:p w14:paraId="29A0E18A" w14:textId="77777777" w:rsidR="007C34C7" w:rsidRPr="0025631E" w:rsidRDefault="007C34C7" w:rsidP="00C24C70">
      <w:pPr>
        <w:numPr>
          <w:ilvl w:val="1"/>
          <w:numId w:val="44"/>
        </w:numPr>
        <w:spacing w:line="259" w:lineRule="auto"/>
        <w:jc w:val="both"/>
        <w:rPr>
          <w:sz w:val="22"/>
          <w:szCs w:val="22"/>
        </w:rPr>
      </w:pPr>
      <w:r w:rsidRPr="0025631E">
        <w:rPr>
          <w:sz w:val="22"/>
          <w:szCs w:val="22"/>
        </w:rPr>
        <w:t>wprowadzanie i udostępnianie w sieci Internet i innych sieciach komputerowych,</w:t>
      </w:r>
    </w:p>
    <w:p w14:paraId="1BF93AC9" w14:textId="77777777" w:rsidR="007C34C7" w:rsidRPr="0025631E" w:rsidRDefault="007C34C7" w:rsidP="00C24C70">
      <w:pPr>
        <w:numPr>
          <w:ilvl w:val="1"/>
          <w:numId w:val="44"/>
        </w:numPr>
        <w:spacing w:line="259" w:lineRule="auto"/>
        <w:jc w:val="both"/>
        <w:rPr>
          <w:sz w:val="22"/>
          <w:szCs w:val="22"/>
        </w:rPr>
      </w:pPr>
      <w:r w:rsidRPr="0025631E">
        <w:rPr>
          <w:sz w:val="22"/>
          <w:szCs w:val="22"/>
        </w:rPr>
        <w:t>wykorzystanie w zakresie koniecznym dla prawidłowej eksploatacji utworu w przedsiębiorstwie Zamawiającego w dowolnym miejscu i czasie w dowolnej liczbie,</w:t>
      </w:r>
    </w:p>
    <w:p w14:paraId="4350E7B8" w14:textId="77777777" w:rsidR="007C34C7" w:rsidRPr="0025631E" w:rsidRDefault="007C34C7" w:rsidP="00C24C70">
      <w:pPr>
        <w:numPr>
          <w:ilvl w:val="1"/>
          <w:numId w:val="44"/>
        </w:numPr>
        <w:spacing w:line="259" w:lineRule="auto"/>
        <w:jc w:val="both"/>
        <w:rPr>
          <w:sz w:val="22"/>
          <w:szCs w:val="22"/>
        </w:rPr>
      </w:pPr>
      <w:r w:rsidRPr="0025631E">
        <w:rPr>
          <w:sz w:val="22"/>
          <w:szCs w:val="22"/>
        </w:rPr>
        <w:t>udostępnianie osobom i podmiotom trzecim, w tym także wykonanych kopii za wyjątkiem oprogramowania i kodów źródłowych,</w:t>
      </w:r>
    </w:p>
    <w:p w14:paraId="11D64840" w14:textId="77777777" w:rsidR="007C34C7" w:rsidRPr="0025631E" w:rsidRDefault="007C34C7" w:rsidP="00C24C70">
      <w:pPr>
        <w:numPr>
          <w:ilvl w:val="1"/>
          <w:numId w:val="44"/>
        </w:numPr>
        <w:spacing w:line="259" w:lineRule="auto"/>
        <w:jc w:val="both"/>
        <w:rPr>
          <w:sz w:val="22"/>
          <w:szCs w:val="22"/>
        </w:rPr>
      </w:pPr>
      <w:r w:rsidRPr="0025631E">
        <w:rPr>
          <w:sz w:val="22"/>
          <w:szCs w:val="22"/>
        </w:rPr>
        <w:lastRenderedPageBreak/>
        <w:t>wielokrotne wykorzystywanie do opracowania i realizacji projektu technicznego z przedmiarami i kosztorysami inwestorskimi,</w:t>
      </w:r>
    </w:p>
    <w:p w14:paraId="649E80E3" w14:textId="77777777" w:rsidR="007C34C7" w:rsidRPr="0025631E" w:rsidRDefault="007C34C7" w:rsidP="00C24C70">
      <w:pPr>
        <w:numPr>
          <w:ilvl w:val="1"/>
          <w:numId w:val="44"/>
        </w:numPr>
        <w:spacing w:line="259" w:lineRule="auto"/>
        <w:jc w:val="both"/>
        <w:rPr>
          <w:sz w:val="22"/>
          <w:szCs w:val="22"/>
        </w:rPr>
      </w:pPr>
      <w:r w:rsidRPr="0025631E">
        <w:rPr>
          <w:sz w:val="22"/>
          <w:szCs w:val="22"/>
        </w:rPr>
        <w:t>rozpowszechnianie w inny sposób w tym: wprowadzanie do obrotu, ekspozycja, publikowanie części lub całości, opracowania za wyjątkiem oprogramowania i kodów źródłowych,</w:t>
      </w:r>
    </w:p>
    <w:p w14:paraId="2FC362CD" w14:textId="29768F32" w:rsidR="007C34C7" w:rsidRPr="0025631E" w:rsidRDefault="007C34C7" w:rsidP="00C24C70">
      <w:pPr>
        <w:numPr>
          <w:ilvl w:val="1"/>
          <w:numId w:val="44"/>
        </w:numPr>
        <w:spacing w:line="259" w:lineRule="auto"/>
        <w:jc w:val="both"/>
        <w:rPr>
          <w:sz w:val="22"/>
          <w:szCs w:val="22"/>
        </w:rPr>
      </w:pPr>
      <w:r w:rsidRPr="0025631E">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25631E" w:rsidRDefault="007C34C7" w:rsidP="00C24C70">
      <w:pPr>
        <w:numPr>
          <w:ilvl w:val="1"/>
          <w:numId w:val="44"/>
        </w:numPr>
        <w:spacing w:line="259" w:lineRule="auto"/>
        <w:jc w:val="both"/>
        <w:rPr>
          <w:sz w:val="22"/>
          <w:szCs w:val="22"/>
        </w:rPr>
      </w:pPr>
      <w:r w:rsidRPr="0025631E">
        <w:rPr>
          <w:sz w:val="22"/>
          <w:szCs w:val="22"/>
        </w:rPr>
        <w:t>przetwarzanie, wprowadzanie zmian, poprawek i modyfikacji,</w:t>
      </w:r>
    </w:p>
    <w:p w14:paraId="4D8BFF8E" w14:textId="446042C3" w:rsidR="007C34C7" w:rsidRPr="0025631E" w:rsidRDefault="007C34C7" w:rsidP="00C24C70">
      <w:pPr>
        <w:numPr>
          <w:ilvl w:val="1"/>
          <w:numId w:val="44"/>
        </w:numPr>
        <w:spacing w:line="259" w:lineRule="auto"/>
        <w:jc w:val="both"/>
        <w:rPr>
          <w:sz w:val="22"/>
          <w:szCs w:val="22"/>
        </w:rPr>
      </w:pPr>
      <w:r w:rsidRPr="0025631E">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B92320">
        <w:rPr>
          <w:sz w:val="22"/>
          <w:szCs w:val="22"/>
        </w:rPr>
        <w:t>,</w:t>
      </w:r>
      <w:r w:rsidRPr="0025631E">
        <w:rPr>
          <w:sz w:val="22"/>
          <w:szCs w:val="22"/>
        </w:rPr>
        <w:t xml:space="preserve"> aby każdy mógł mieć do nich dostęp w miejscu i w czasie przez siebie wybranym.</w:t>
      </w:r>
    </w:p>
    <w:p w14:paraId="0ED7CF5E" w14:textId="0E6DA7A7" w:rsidR="007C34C7" w:rsidRPr="0025631E" w:rsidRDefault="007C34C7" w:rsidP="00C24C70">
      <w:pPr>
        <w:numPr>
          <w:ilvl w:val="0"/>
          <w:numId w:val="44"/>
        </w:numPr>
        <w:spacing w:line="259" w:lineRule="auto"/>
        <w:ind w:left="284" w:hanging="284"/>
        <w:jc w:val="both"/>
        <w:rPr>
          <w:sz w:val="22"/>
          <w:szCs w:val="22"/>
        </w:rPr>
      </w:pPr>
      <w:r w:rsidRPr="0025631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1FC5770E" w:rsidR="007C34C7" w:rsidRPr="0025631E" w:rsidRDefault="007C34C7" w:rsidP="00C24C70">
      <w:pPr>
        <w:numPr>
          <w:ilvl w:val="0"/>
          <w:numId w:val="44"/>
        </w:numPr>
        <w:spacing w:line="259" w:lineRule="auto"/>
        <w:ind w:left="284" w:hanging="284"/>
        <w:jc w:val="both"/>
        <w:rPr>
          <w:sz w:val="22"/>
          <w:szCs w:val="22"/>
        </w:rPr>
      </w:pPr>
      <w:r w:rsidRPr="0025631E">
        <w:rPr>
          <w:sz w:val="22"/>
          <w:szCs w:val="22"/>
        </w:rPr>
        <w:t>Wykonawca uprawnia Zamawiającego do wyrażania zgody na wykonywanie praw zależnych do utworów na polach eksploatacji, o których mowa powyżej przez osoby trzecie.</w:t>
      </w:r>
    </w:p>
    <w:p w14:paraId="00A25550" w14:textId="1D34B5E4" w:rsidR="00071D68" w:rsidRPr="00A33BF6" w:rsidRDefault="00071D68" w:rsidP="00C24C70">
      <w:pPr>
        <w:numPr>
          <w:ilvl w:val="0"/>
          <w:numId w:val="44"/>
        </w:numPr>
        <w:spacing w:line="259" w:lineRule="auto"/>
        <w:ind w:left="284" w:hanging="284"/>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77777777" w:rsidR="00683A07" w:rsidRDefault="00683A07" w:rsidP="00683A07">
      <w:pPr>
        <w:pStyle w:val="Nagwek2"/>
      </w:pPr>
      <w:bookmarkStart w:id="144" w:name="_Toc106184588"/>
      <w:bookmarkStart w:id="145" w:name="_Toc184623054"/>
      <w:r w:rsidRPr="00A33BF6">
        <w:t>§8. Zabezpieczenie należytego wykonania Umowy</w:t>
      </w:r>
      <w:bookmarkEnd w:id="144"/>
      <w:bookmarkEnd w:id="145"/>
      <w:r w:rsidRPr="00A33BF6">
        <w:t xml:space="preserve">  </w:t>
      </w:r>
    </w:p>
    <w:p w14:paraId="5A24196D" w14:textId="3EAE4BB6" w:rsidR="0059056F" w:rsidRPr="0059056F" w:rsidRDefault="0059056F" w:rsidP="0059056F">
      <w:pPr>
        <w:rPr>
          <w:b/>
          <w:bCs/>
          <w:sz w:val="22"/>
          <w:szCs w:val="22"/>
        </w:rPr>
      </w:pPr>
      <w:r w:rsidRPr="0059056F">
        <w:rPr>
          <w:b/>
          <w:bCs/>
          <w:sz w:val="22"/>
          <w:szCs w:val="22"/>
        </w:rPr>
        <w:t>Zadanie nr 1:</w:t>
      </w:r>
    </w:p>
    <w:p w14:paraId="4CBAF956" w14:textId="329FF3F1" w:rsidR="0046246A" w:rsidRDefault="0046246A" w:rsidP="00C24C70">
      <w:pPr>
        <w:numPr>
          <w:ilvl w:val="0"/>
          <w:numId w:val="61"/>
        </w:numPr>
        <w:jc w:val="both"/>
        <w:rPr>
          <w:rFonts w:eastAsiaTheme="minorHAnsi"/>
          <w:color w:val="000000"/>
          <w:sz w:val="22"/>
          <w:szCs w:val="22"/>
        </w:rPr>
      </w:pPr>
      <w:bookmarkStart w:id="146" w:name="_Toc64016205"/>
      <w:bookmarkEnd w:id="143"/>
      <w:r w:rsidRPr="00A33BF6">
        <w:rPr>
          <w:sz w:val="22"/>
          <w:szCs w:val="22"/>
        </w:rPr>
        <w:t xml:space="preserve">Wykonawca wniósł zabezpieczenie należytego wykonania Umowy w wysokości </w:t>
      </w:r>
      <w:r w:rsidR="00654817">
        <w:rPr>
          <w:sz w:val="22"/>
          <w:szCs w:val="22"/>
        </w:rPr>
        <w:t xml:space="preserve">2 </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3BFC3F92" w14:textId="77777777" w:rsidR="0046246A" w:rsidRPr="004C7670" w:rsidRDefault="0046246A" w:rsidP="00C24C70">
      <w:pPr>
        <w:numPr>
          <w:ilvl w:val="0"/>
          <w:numId w:val="61"/>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46246A">
      <w:pPr>
        <w:shd w:val="clear" w:color="auto" w:fill="FFFFFF" w:themeFill="background1"/>
        <w:ind w:left="425"/>
        <w:jc w:val="both"/>
        <w:rPr>
          <w:b/>
          <w:bCs/>
          <w:color w:val="FF0000"/>
          <w:sz w:val="22"/>
          <w:szCs w:val="22"/>
        </w:rPr>
      </w:pPr>
      <w:r w:rsidRPr="00DC6F91">
        <w:rPr>
          <w:b/>
          <w:bCs/>
          <w:color w:val="FF0000"/>
          <w:sz w:val="22"/>
          <w:szCs w:val="22"/>
        </w:rPr>
        <w:t>lub</w:t>
      </w:r>
    </w:p>
    <w:p w14:paraId="6FFED4AE" w14:textId="77777777" w:rsidR="0046246A" w:rsidRDefault="0046246A" w:rsidP="0046246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46246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46246A">
      <w:pPr>
        <w:shd w:val="clear" w:color="auto" w:fill="FFFFFF" w:themeFill="background1"/>
        <w:ind w:left="425"/>
        <w:jc w:val="both"/>
        <w:rPr>
          <w:b/>
          <w:bCs/>
          <w:color w:val="FF0000"/>
          <w:sz w:val="22"/>
          <w:szCs w:val="22"/>
        </w:rPr>
      </w:pPr>
      <w:r w:rsidRPr="00A42BF6">
        <w:rPr>
          <w:b/>
          <w:bCs/>
          <w:color w:val="FF0000"/>
          <w:sz w:val="22"/>
          <w:szCs w:val="22"/>
        </w:rPr>
        <w:t>lub</w:t>
      </w:r>
    </w:p>
    <w:p w14:paraId="61CAC99B" w14:textId="77777777" w:rsidR="0046246A" w:rsidRDefault="0046246A" w:rsidP="0046246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46246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rsidP="00C24C70">
      <w:pPr>
        <w:numPr>
          <w:ilvl w:val="0"/>
          <w:numId w:val="61"/>
        </w:numPr>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rsidP="00C24C70">
      <w:pPr>
        <w:numPr>
          <w:ilvl w:val="0"/>
          <w:numId w:val="61"/>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0486C02E" w14:textId="72425766" w:rsidR="0046246A" w:rsidRPr="0059056F" w:rsidRDefault="0059056F" w:rsidP="0059056F">
      <w:pPr>
        <w:rPr>
          <w:b/>
          <w:bCs/>
          <w:sz w:val="22"/>
          <w:szCs w:val="22"/>
        </w:rPr>
      </w:pPr>
      <w:r>
        <w:rPr>
          <w:sz w:val="22"/>
          <w:szCs w:val="22"/>
        </w:rPr>
        <w:br/>
      </w:r>
      <w:r w:rsidRPr="0059056F">
        <w:rPr>
          <w:b/>
          <w:bCs/>
          <w:sz w:val="22"/>
          <w:szCs w:val="22"/>
        </w:rPr>
        <w:t>Zadanie nr 2:</w:t>
      </w:r>
    </w:p>
    <w:p w14:paraId="525C05D0" w14:textId="352F6399" w:rsidR="0059056F" w:rsidRPr="0059056F" w:rsidRDefault="0059056F" w:rsidP="0059056F">
      <w:pPr>
        <w:rPr>
          <w:sz w:val="22"/>
          <w:szCs w:val="22"/>
        </w:rPr>
      </w:pPr>
      <w:r w:rsidRPr="0059056F">
        <w:rPr>
          <w:sz w:val="22"/>
          <w:szCs w:val="22"/>
        </w:rPr>
        <w:t>Nie dotyczy</w:t>
      </w:r>
    </w:p>
    <w:p w14:paraId="57AEB42A" w14:textId="50EC3709" w:rsidR="00683A07" w:rsidRPr="00E66F78" w:rsidRDefault="00683A07" w:rsidP="00683A07">
      <w:pPr>
        <w:pStyle w:val="Nagwek2"/>
      </w:pPr>
      <w:bookmarkStart w:id="147" w:name="_Toc106184589"/>
      <w:bookmarkStart w:id="148" w:name="_Toc184623055"/>
      <w:r w:rsidRPr="00E66F78">
        <w:t xml:space="preserve">§ </w:t>
      </w:r>
      <w:r>
        <w:t>9</w:t>
      </w:r>
      <w:r w:rsidRPr="00E66F78">
        <w:t>. Wymagania dotyczące zatrudnienia</w:t>
      </w:r>
      <w:bookmarkEnd w:id="146"/>
      <w:bookmarkEnd w:id="147"/>
      <w:bookmarkEnd w:id="148"/>
      <w:r w:rsidR="00741CF2">
        <w:t xml:space="preserve"> </w:t>
      </w:r>
    </w:p>
    <w:p w14:paraId="419DDD39" w14:textId="666EE3AA" w:rsidR="00A83CAC" w:rsidRPr="00A33BF6" w:rsidRDefault="00A83CAC" w:rsidP="00C24C70">
      <w:pPr>
        <w:pStyle w:val="Akapitzlist"/>
        <w:numPr>
          <w:ilvl w:val="6"/>
          <w:numId w:val="47"/>
        </w:numPr>
        <w:spacing w:line="259" w:lineRule="auto"/>
        <w:ind w:left="284" w:hanging="284"/>
        <w:jc w:val="both"/>
        <w:rPr>
          <w:sz w:val="22"/>
          <w:szCs w:val="22"/>
        </w:rPr>
      </w:pPr>
      <w:bookmarkStart w:id="149" w:name="_Hlk67826210"/>
      <w:r w:rsidRPr="00A33BF6">
        <w:rPr>
          <w:sz w:val="22"/>
          <w:szCs w:val="22"/>
        </w:rPr>
        <w:t xml:space="preserve">Zamawiający </w:t>
      </w:r>
      <w:bookmarkStart w:id="150"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50"/>
      <w:r w:rsidRPr="00A33BF6">
        <w:rPr>
          <w:sz w:val="22"/>
          <w:szCs w:val="22"/>
        </w:rPr>
        <w:t xml:space="preserve"> a także wymaga, ażeby Podwykonawca także zatrudniał do realizacji zamówienia pracowników na podstawie umowy o pracę </w:t>
      </w:r>
      <w:r w:rsidR="00654817" w:rsidRPr="00654817">
        <w:rPr>
          <w:sz w:val="22"/>
          <w:szCs w:val="22"/>
        </w:rPr>
        <w:t>w zakresie czynności związanych z realizacją przedmiotu umowy</w:t>
      </w:r>
      <w:r w:rsidR="00654817">
        <w:rPr>
          <w:sz w:val="22"/>
          <w:szCs w:val="22"/>
        </w:rPr>
        <w:t>.</w:t>
      </w:r>
    </w:p>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rsidP="00C24C70">
      <w:pPr>
        <w:pStyle w:val="Akapitzlist"/>
        <w:numPr>
          <w:ilvl w:val="6"/>
          <w:numId w:val="74"/>
        </w:numPr>
        <w:tabs>
          <w:tab w:val="clear" w:pos="2520"/>
        </w:tabs>
        <w:spacing w:line="259" w:lineRule="auto"/>
        <w:ind w:left="284" w:hanging="284"/>
        <w:jc w:val="both"/>
        <w:rPr>
          <w:sz w:val="22"/>
          <w:szCs w:val="22"/>
        </w:rPr>
      </w:pPr>
      <w:r w:rsidRPr="009A4BB5">
        <w:rPr>
          <w:sz w:val="22"/>
          <w:szCs w:val="22"/>
        </w:rPr>
        <w:lastRenderedPageBreak/>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C24C70">
      <w:pPr>
        <w:numPr>
          <w:ilvl w:val="1"/>
          <w:numId w:val="70"/>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C24C70">
      <w:pPr>
        <w:numPr>
          <w:ilvl w:val="1"/>
          <w:numId w:val="70"/>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C24C70">
      <w:pPr>
        <w:numPr>
          <w:ilvl w:val="1"/>
          <w:numId w:val="70"/>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C24C70">
      <w:pPr>
        <w:numPr>
          <w:ilvl w:val="0"/>
          <w:numId w:val="71"/>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C24C70">
      <w:pPr>
        <w:numPr>
          <w:ilvl w:val="1"/>
          <w:numId w:val="72"/>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C24C70">
      <w:pPr>
        <w:numPr>
          <w:ilvl w:val="1"/>
          <w:numId w:val="72"/>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C24C70">
      <w:pPr>
        <w:numPr>
          <w:ilvl w:val="1"/>
          <w:numId w:val="72"/>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C24C70">
      <w:pPr>
        <w:numPr>
          <w:ilvl w:val="1"/>
          <w:numId w:val="72"/>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7D3EEBF4" w:rsidR="00683A07" w:rsidRPr="00A33BF6" w:rsidRDefault="00683A07" w:rsidP="00C24C70">
      <w:pPr>
        <w:numPr>
          <w:ilvl w:val="0"/>
          <w:numId w:val="73"/>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(t.j. </w:t>
      </w:r>
      <w:bookmarkStart w:id="151" w:name="_Hlk27122381"/>
      <w:r w:rsidR="00D0442C" w:rsidRPr="00A33BF6">
        <w:rPr>
          <w:sz w:val="22"/>
          <w:szCs w:val="22"/>
        </w:rPr>
        <w:t>Dz.U. z 2019 r. poz. 1781</w:t>
      </w:r>
      <w:bookmarkEnd w:id="151"/>
      <w:r w:rsidR="00D0442C" w:rsidRPr="00A33BF6">
        <w:rPr>
          <w:sz w:val="22"/>
          <w:szCs w:val="22"/>
        </w:rPr>
        <w:t>). W przypadku niedokonania anonimizacji</w:t>
      </w:r>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C24C70">
      <w:pPr>
        <w:numPr>
          <w:ilvl w:val="0"/>
          <w:numId w:val="73"/>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C24C70">
      <w:pPr>
        <w:numPr>
          <w:ilvl w:val="0"/>
          <w:numId w:val="73"/>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 xml:space="preserve">konieczności poniesienia przez Zamawiającego jakichkolwiek dodatkowych kosztów z tym związanych, w </w:t>
      </w:r>
      <w:r w:rsidRPr="00A33BF6">
        <w:rPr>
          <w:sz w:val="22"/>
          <w:szCs w:val="22"/>
        </w:rPr>
        <w:lastRenderedPageBreak/>
        <w:t>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C24C70">
      <w:pPr>
        <w:numPr>
          <w:ilvl w:val="0"/>
          <w:numId w:val="73"/>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2" w:name="_Hlk147170116"/>
      <w:r w:rsidR="008C72A7" w:rsidRPr="00A33BF6">
        <w:rPr>
          <w:sz w:val="22"/>
          <w:szCs w:val="22"/>
        </w:rPr>
        <w:t>na terenie Zamawiającego</w:t>
      </w:r>
      <w:bookmarkEnd w:id="152"/>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C24C70">
      <w:pPr>
        <w:numPr>
          <w:ilvl w:val="0"/>
          <w:numId w:val="73"/>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C24C70">
      <w:pPr>
        <w:numPr>
          <w:ilvl w:val="0"/>
          <w:numId w:val="73"/>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3" w:name="_Toc64016206"/>
      <w:bookmarkStart w:id="154" w:name="_Toc106184590"/>
      <w:bookmarkStart w:id="155" w:name="_Toc184623056"/>
      <w:bookmarkEnd w:id="149"/>
      <w:r w:rsidRPr="00A33BF6">
        <w:t>§ 10. Podwykonawstwo</w:t>
      </w:r>
      <w:bookmarkEnd w:id="153"/>
      <w:bookmarkEnd w:id="154"/>
      <w:bookmarkEnd w:id="155"/>
    </w:p>
    <w:p w14:paraId="4D8480F1" w14:textId="77777777" w:rsidR="00A13A6B" w:rsidRPr="00A33BF6" w:rsidRDefault="00A13A6B" w:rsidP="00C24C70">
      <w:pPr>
        <w:numPr>
          <w:ilvl w:val="0"/>
          <w:numId w:val="58"/>
        </w:numPr>
        <w:ind w:left="284" w:hanging="284"/>
        <w:jc w:val="both"/>
        <w:rPr>
          <w:sz w:val="22"/>
          <w:szCs w:val="22"/>
        </w:rPr>
      </w:pPr>
      <w:bookmarkStart w:id="15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C24C70">
      <w:pPr>
        <w:numPr>
          <w:ilvl w:val="0"/>
          <w:numId w:val="5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C24C70">
      <w:pPr>
        <w:numPr>
          <w:ilvl w:val="0"/>
          <w:numId w:val="5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C24C70">
      <w:pPr>
        <w:numPr>
          <w:ilvl w:val="0"/>
          <w:numId w:val="5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C24C70">
      <w:pPr>
        <w:numPr>
          <w:ilvl w:val="0"/>
          <w:numId w:val="58"/>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nazwę podwykonawcy,</w:t>
      </w:r>
    </w:p>
    <w:p w14:paraId="64E33C66" w14:textId="77777777" w:rsidR="00A13A6B" w:rsidRPr="00A33BF6" w:rsidRDefault="00A13A6B" w:rsidP="00C24C70">
      <w:pPr>
        <w:pStyle w:val="Akapitzlist"/>
        <w:numPr>
          <w:ilvl w:val="1"/>
          <w:numId w:val="58"/>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C24C70">
      <w:pPr>
        <w:numPr>
          <w:ilvl w:val="0"/>
          <w:numId w:val="5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C24C70">
      <w:pPr>
        <w:numPr>
          <w:ilvl w:val="0"/>
          <w:numId w:val="5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C24C70">
      <w:pPr>
        <w:numPr>
          <w:ilvl w:val="0"/>
          <w:numId w:val="5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1B5F7882" w:rsidR="00A13A6B" w:rsidRPr="00500E2A" w:rsidRDefault="00A13A6B" w:rsidP="00C24C70">
      <w:pPr>
        <w:numPr>
          <w:ilvl w:val="0"/>
          <w:numId w:val="58"/>
        </w:numPr>
        <w:ind w:left="284" w:hanging="284"/>
        <w:jc w:val="both"/>
        <w:rPr>
          <w:sz w:val="22"/>
          <w:szCs w:val="22"/>
        </w:rPr>
      </w:pPr>
      <w:r w:rsidRPr="00A33BF6">
        <w:rPr>
          <w:sz w:val="22"/>
          <w:szCs w:val="22"/>
        </w:rPr>
        <w:t>Zamawiający może nie wyrazić zgody na dopuszczenie Podwykonawcy do wykonywania prac objętych Umową, jeżeli Podwykonawca nie gwarantuje należytego wykonania powierzonych mu prac, w szczególności</w:t>
      </w:r>
      <w:r w:rsidR="000A7749">
        <w:rPr>
          <w:sz w:val="22"/>
          <w:szCs w:val="22"/>
        </w:rPr>
        <w:t>,</w:t>
      </w:r>
      <w:r w:rsidRPr="00A33BF6">
        <w:rPr>
          <w:sz w:val="22"/>
          <w:szCs w:val="22"/>
        </w:rPr>
        <w:t xml:space="preserve"> jeżeli Zamawiający poweźmie wiadomość</w:t>
      </w:r>
      <w:r w:rsidR="000A7749">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rsidP="00C24C70">
      <w:pPr>
        <w:numPr>
          <w:ilvl w:val="1"/>
          <w:numId w:val="5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C24C70">
      <w:pPr>
        <w:numPr>
          <w:ilvl w:val="1"/>
          <w:numId w:val="58"/>
        </w:numPr>
        <w:ind w:left="993" w:hanging="426"/>
        <w:jc w:val="both"/>
        <w:rPr>
          <w:sz w:val="22"/>
          <w:szCs w:val="22"/>
        </w:rPr>
      </w:pPr>
      <w:r w:rsidRPr="00500E2A">
        <w:rPr>
          <w:sz w:val="22"/>
          <w:szCs w:val="22"/>
        </w:rPr>
        <w:lastRenderedPageBreak/>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C24C70">
      <w:pPr>
        <w:numPr>
          <w:ilvl w:val="1"/>
          <w:numId w:val="5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C24C70">
      <w:pPr>
        <w:numPr>
          <w:ilvl w:val="1"/>
          <w:numId w:val="58"/>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C24C70">
      <w:pPr>
        <w:numPr>
          <w:ilvl w:val="0"/>
          <w:numId w:val="5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C24C70">
      <w:pPr>
        <w:numPr>
          <w:ilvl w:val="0"/>
          <w:numId w:val="5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7" w:name="_Hlk144463822"/>
      <w:r w:rsidRPr="00A33BF6">
        <w:rPr>
          <w:sz w:val="22"/>
          <w:szCs w:val="22"/>
        </w:rPr>
        <w:t>warunków udziału w postępowaniu</w:t>
      </w:r>
      <w:bookmarkEnd w:id="15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C24C70">
      <w:pPr>
        <w:numPr>
          <w:ilvl w:val="0"/>
          <w:numId w:val="5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8" w:name="_Hlk146783179"/>
      <w:r w:rsidRPr="00A33BF6">
        <w:rPr>
          <w:sz w:val="22"/>
          <w:szCs w:val="22"/>
        </w:rPr>
        <w:t>Powierzenie wykonania części Umowy przez Podwykonawcę dalszemu podwykonawcy wymaga dodatkowo uprzedniej pisemnej zgody Wykonawcy na taką czynność.</w:t>
      </w:r>
    </w:p>
    <w:bookmarkEnd w:id="158"/>
    <w:p w14:paraId="4E63C5EF" w14:textId="77777777" w:rsidR="00A13A6B" w:rsidRPr="00A33BF6" w:rsidRDefault="00A13A6B" w:rsidP="00C24C70">
      <w:pPr>
        <w:numPr>
          <w:ilvl w:val="0"/>
          <w:numId w:val="58"/>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C24C70">
      <w:pPr>
        <w:numPr>
          <w:ilvl w:val="0"/>
          <w:numId w:val="58"/>
        </w:numPr>
        <w:spacing w:line="259" w:lineRule="auto"/>
        <w:jc w:val="both"/>
        <w:rPr>
          <w:sz w:val="22"/>
          <w:szCs w:val="22"/>
        </w:rPr>
      </w:pPr>
      <w:bookmarkStart w:id="15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6"/>
      <w:bookmarkEnd w:id="159"/>
    </w:p>
    <w:p w14:paraId="657A930E" w14:textId="77777777" w:rsidR="00A13A6B" w:rsidRPr="00A33BF6" w:rsidRDefault="00A13A6B" w:rsidP="00C24C70">
      <w:pPr>
        <w:numPr>
          <w:ilvl w:val="0"/>
          <w:numId w:val="58"/>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0" w:name="_Toc64016207"/>
      <w:bookmarkStart w:id="161" w:name="_Toc106184591"/>
      <w:bookmarkStart w:id="162" w:name="_Toc184623057"/>
      <w:bookmarkStart w:id="163" w:name="_Hlk67826260"/>
      <w:r w:rsidRPr="00A33BF6">
        <w:t>§ 11. Nadzór i koordynacja</w:t>
      </w:r>
      <w:bookmarkEnd w:id="160"/>
      <w:bookmarkEnd w:id="161"/>
      <w:bookmarkEnd w:id="162"/>
    </w:p>
    <w:p w14:paraId="29DCD2E2" w14:textId="1BA13EED" w:rsidR="00301FAB" w:rsidRPr="001B2E53" w:rsidRDefault="00301FAB" w:rsidP="00C24C70">
      <w:pPr>
        <w:pStyle w:val="Akapitzlist"/>
        <w:widowControl w:val="0"/>
        <w:numPr>
          <w:ilvl w:val="0"/>
          <w:numId w:val="45"/>
        </w:numPr>
        <w:autoSpaceDE w:val="0"/>
        <w:autoSpaceDN w:val="0"/>
        <w:adjustRightInd w:val="0"/>
        <w:spacing w:before="40"/>
        <w:contextualSpacing w:val="0"/>
        <w:jc w:val="both"/>
        <w:rPr>
          <w:sz w:val="22"/>
          <w:szCs w:val="22"/>
        </w:rPr>
      </w:pPr>
      <w:r w:rsidRPr="00A33BF6">
        <w:rPr>
          <w:sz w:val="22"/>
          <w:szCs w:val="22"/>
        </w:rPr>
        <w:t xml:space="preserve">Ze strony Zamawiającego  </w:t>
      </w:r>
      <w:r>
        <w:rPr>
          <w:sz w:val="22"/>
          <w:szCs w:val="22"/>
        </w:rPr>
        <w:t>o</w:t>
      </w:r>
      <w:r w:rsidRPr="001B2E53">
        <w:rPr>
          <w:sz w:val="22"/>
          <w:szCs w:val="22"/>
        </w:rPr>
        <w:t xml:space="preserve">sobą  odpowiedzialną  za nadzór nad realizacją umowy w tym monitorowanie stopnia realizacji umowy z ramienia Centrali jest: </w:t>
      </w:r>
    </w:p>
    <w:p w14:paraId="1792E76B" w14:textId="77777777" w:rsidR="00301FAB" w:rsidRPr="001B2E53" w:rsidRDefault="00301FAB" w:rsidP="00301FAB">
      <w:pPr>
        <w:pStyle w:val="Akapitzlist"/>
        <w:ind w:left="360"/>
        <w:jc w:val="both"/>
        <w:rPr>
          <w:sz w:val="22"/>
          <w:szCs w:val="22"/>
        </w:rPr>
      </w:pPr>
      <w:r w:rsidRPr="001B2E53">
        <w:rPr>
          <w:sz w:val="22"/>
          <w:szCs w:val="22"/>
        </w:rPr>
        <w:t>………………………..   tel. ….   e-mail …..</w:t>
      </w:r>
    </w:p>
    <w:p w14:paraId="51774BB1" w14:textId="77777777" w:rsidR="00683A07" w:rsidRPr="00692C0E" w:rsidRDefault="00683A07" w:rsidP="00301FAB">
      <w:pPr>
        <w:ind w:left="360"/>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C24C70">
      <w:pPr>
        <w:numPr>
          <w:ilvl w:val="0"/>
          <w:numId w:val="45"/>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C24C70">
      <w:pPr>
        <w:numPr>
          <w:ilvl w:val="0"/>
          <w:numId w:val="45"/>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C24C70">
      <w:pPr>
        <w:numPr>
          <w:ilvl w:val="0"/>
          <w:numId w:val="45"/>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4" w:name="_Toc64016208"/>
      <w:bookmarkStart w:id="165" w:name="_Toc106184592"/>
      <w:bookmarkStart w:id="166" w:name="_Toc184623058"/>
      <w:r w:rsidRPr="00E66F78">
        <w:t>§ 1</w:t>
      </w:r>
      <w:r>
        <w:t>2</w:t>
      </w:r>
      <w:r w:rsidRPr="00E66F78">
        <w:t>. Badania kontrolne (Audyt)</w:t>
      </w:r>
      <w:bookmarkEnd w:id="164"/>
      <w:bookmarkEnd w:id="165"/>
      <w:bookmarkEnd w:id="166"/>
    </w:p>
    <w:p w14:paraId="7762D896"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C24C70">
      <w:pPr>
        <w:numPr>
          <w:ilvl w:val="1"/>
          <w:numId w:val="46"/>
        </w:numPr>
        <w:spacing w:line="259" w:lineRule="auto"/>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C24C70">
      <w:pPr>
        <w:numPr>
          <w:ilvl w:val="1"/>
          <w:numId w:val="46"/>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C24C70">
      <w:pPr>
        <w:numPr>
          <w:ilvl w:val="1"/>
          <w:numId w:val="46"/>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C24C70">
      <w:pPr>
        <w:numPr>
          <w:ilvl w:val="1"/>
          <w:numId w:val="46"/>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C24C70">
      <w:pPr>
        <w:numPr>
          <w:ilvl w:val="1"/>
          <w:numId w:val="46"/>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C24C70">
      <w:pPr>
        <w:numPr>
          <w:ilvl w:val="1"/>
          <w:numId w:val="46"/>
        </w:numPr>
        <w:spacing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C24C70">
      <w:pPr>
        <w:numPr>
          <w:ilvl w:val="0"/>
          <w:numId w:val="46"/>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C24C70">
      <w:pPr>
        <w:numPr>
          <w:ilvl w:val="0"/>
          <w:numId w:val="46"/>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C24C70">
      <w:pPr>
        <w:numPr>
          <w:ilvl w:val="0"/>
          <w:numId w:val="46"/>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C24C70">
      <w:pPr>
        <w:numPr>
          <w:ilvl w:val="0"/>
          <w:numId w:val="46"/>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C24C70">
      <w:pPr>
        <w:numPr>
          <w:ilvl w:val="1"/>
          <w:numId w:val="46"/>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C24C70">
      <w:pPr>
        <w:numPr>
          <w:ilvl w:val="1"/>
          <w:numId w:val="46"/>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C24C70">
      <w:pPr>
        <w:numPr>
          <w:ilvl w:val="2"/>
          <w:numId w:val="46"/>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C24C70">
      <w:pPr>
        <w:numPr>
          <w:ilvl w:val="2"/>
          <w:numId w:val="46"/>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C24C70">
      <w:pPr>
        <w:numPr>
          <w:ilvl w:val="2"/>
          <w:numId w:val="46"/>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C24C70">
      <w:pPr>
        <w:numPr>
          <w:ilvl w:val="1"/>
          <w:numId w:val="46"/>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C24C70">
      <w:pPr>
        <w:numPr>
          <w:ilvl w:val="1"/>
          <w:numId w:val="46"/>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C24C70">
      <w:pPr>
        <w:numPr>
          <w:ilvl w:val="2"/>
          <w:numId w:val="46"/>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C24C70">
      <w:pPr>
        <w:numPr>
          <w:ilvl w:val="2"/>
          <w:numId w:val="46"/>
        </w:numPr>
        <w:spacing w:line="259" w:lineRule="auto"/>
        <w:jc w:val="both"/>
        <w:rPr>
          <w:sz w:val="22"/>
          <w:szCs w:val="22"/>
        </w:rPr>
      </w:pPr>
      <w:r w:rsidRPr="00A33BF6">
        <w:rPr>
          <w:sz w:val="22"/>
          <w:szCs w:val="22"/>
        </w:rPr>
        <w:t>uzasadnienie odmowy ich uwzględnienia;</w:t>
      </w:r>
    </w:p>
    <w:p w14:paraId="17EE424D" w14:textId="4B73BD89" w:rsidR="00683A07" w:rsidRPr="00A33BF6" w:rsidRDefault="00683A07" w:rsidP="00C24C70">
      <w:pPr>
        <w:numPr>
          <w:ilvl w:val="1"/>
          <w:numId w:val="46"/>
        </w:numPr>
        <w:spacing w:line="259" w:lineRule="auto"/>
        <w:jc w:val="both"/>
        <w:rPr>
          <w:sz w:val="22"/>
          <w:szCs w:val="22"/>
        </w:rPr>
      </w:pPr>
      <w:r w:rsidRPr="00A33BF6">
        <w:rPr>
          <w:sz w:val="22"/>
          <w:szCs w:val="22"/>
        </w:rPr>
        <w:t>Termin przeprowadzenia Audytu uznaje się za ustalony</w:t>
      </w:r>
      <w:r w:rsidR="00B92320">
        <w:rPr>
          <w:sz w:val="22"/>
          <w:szCs w:val="22"/>
        </w:rPr>
        <w:t>,</w:t>
      </w:r>
      <w:r w:rsidRPr="00A33BF6">
        <w:rPr>
          <w:sz w:val="22"/>
          <w:szCs w:val="22"/>
        </w:rPr>
        <w:t xml:space="preserve"> jeżeli:</w:t>
      </w:r>
    </w:p>
    <w:p w14:paraId="2A7233DA" w14:textId="7A14B74B" w:rsidR="00683A07" w:rsidRPr="00A33BF6" w:rsidRDefault="00683A07" w:rsidP="00C24C70">
      <w:pPr>
        <w:numPr>
          <w:ilvl w:val="2"/>
          <w:numId w:val="46"/>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C24C70">
      <w:pPr>
        <w:numPr>
          <w:ilvl w:val="2"/>
          <w:numId w:val="46"/>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C24C70">
      <w:pPr>
        <w:numPr>
          <w:ilvl w:val="2"/>
          <w:numId w:val="46"/>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C24C70">
      <w:pPr>
        <w:numPr>
          <w:ilvl w:val="0"/>
          <w:numId w:val="46"/>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C24C70">
      <w:pPr>
        <w:numPr>
          <w:ilvl w:val="0"/>
          <w:numId w:val="46"/>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C24C70">
      <w:pPr>
        <w:numPr>
          <w:ilvl w:val="0"/>
          <w:numId w:val="46"/>
        </w:numPr>
        <w:spacing w:line="259" w:lineRule="auto"/>
        <w:ind w:left="357" w:hanging="357"/>
        <w:jc w:val="both"/>
        <w:rPr>
          <w:sz w:val="22"/>
          <w:szCs w:val="22"/>
        </w:rPr>
      </w:pPr>
      <w:r w:rsidRPr="00A33BF6">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3"/>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67" w:name="_Toc64016209"/>
      <w:bookmarkStart w:id="168" w:name="_Toc106184593"/>
      <w:bookmarkStart w:id="169" w:name="_Toc184623059"/>
      <w:r w:rsidRPr="000E4913">
        <w:t>§ 1</w:t>
      </w:r>
      <w:r>
        <w:t>3</w:t>
      </w:r>
      <w:r w:rsidRPr="000E4913">
        <w:t>. Kary umowne i odpowiedzialność</w:t>
      </w:r>
      <w:bookmarkEnd w:id="167"/>
      <w:bookmarkEnd w:id="168"/>
      <w:bookmarkEnd w:id="169"/>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70" w:name="_Hlk67826332"/>
    </w:p>
    <w:p w14:paraId="1A76C2B9" w14:textId="04F53B8B" w:rsidR="00683A07" w:rsidRPr="00B33630" w:rsidRDefault="00683A07" w:rsidP="00C24C70">
      <w:pPr>
        <w:numPr>
          <w:ilvl w:val="0"/>
          <w:numId w:val="48"/>
        </w:numPr>
        <w:spacing w:line="259" w:lineRule="auto"/>
        <w:ind w:hanging="357"/>
        <w:jc w:val="both"/>
        <w:rPr>
          <w:sz w:val="22"/>
          <w:szCs w:val="22"/>
        </w:rPr>
      </w:pPr>
      <w:r w:rsidRPr="00B33630">
        <w:rPr>
          <w:sz w:val="22"/>
          <w:szCs w:val="22"/>
        </w:rPr>
        <w:t>Zamawiający może naliczyć Wykonawcy kary umowne:</w:t>
      </w:r>
    </w:p>
    <w:p w14:paraId="4C43AFDB" w14:textId="7091DC0D" w:rsidR="000C767D" w:rsidRPr="00B33630" w:rsidRDefault="000C767D" w:rsidP="00C24C70">
      <w:pPr>
        <w:pStyle w:val="Akapitzlist"/>
        <w:numPr>
          <w:ilvl w:val="1"/>
          <w:numId w:val="48"/>
        </w:numPr>
        <w:spacing w:line="276" w:lineRule="auto"/>
        <w:jc w:val="both"/>
        <w:rPr>
          <w:sz w:val="22"/>
          <w:szCs w:val="22"/>
        </w:rPr>
      </w:pPr>
      <w:r w:rsidRPr="00B33630">
        <w:rPr>
          <w:sz w:val="22"/>
          <w:szCs w:val="22"/>
        </w:rPr>
        <w:t xml:space="preserve">za każdy rozpoczęty dzień zwłoki w wykonaniu zlecenia, w wysokości 200,00 zł za każdy dzień; </w:t>
      </w:r>
    </w:p>
    <w:p w14:paraId="5BBE4118" w14:textId="2EA408DE" w:rsidR="000C767D" w:rsidRPr="00B33630" w:rsidRDefault="000C767D" w:rsidP="00C24C70">
      <w:pPr>
        <w:pStyle w:val="Akapitzlist"/>
        <w:numPr>
          <w:ilvl w:val="1"/>
          <w:numId w:val="48"/>
        </w:numPr>
        <w:spacing w:line="276" w:lineRule="auto"/>
        <w:jc w:val="both"/>
        <w:rPr>
          <w:sz w:val="22"/>
          <w:szCs w:val="22"/>
        </w:rPr>
      </w:pPr>
      <w:r w:rsidRPr="00B33630">
        <w:rPr>
          <w:sz w:val="22"/>
          <w:szCs w:val="22"/>
        </w:rPr>
        <w:t>za każdy rozpoczęty dzień zwłoki w odbiorze</w:t>
      </w:r>
      <w:r w:rsidR="00CC6371" w:rsidRPr="00B33630">
        <w:rPr>
          <w:sz w:val="22"/>
          <w:szCs w:val="22"/>
        </w:rPr>
        <w:t>/pobraniu</w:t>
      </w:r>
      <w:r w:rsidRPr="00B33630">
        <w:rPr>
          <w:sz w:val="22"/>
          <w:szCs w:val="22"/>
        </w:rPr>
        <w:t xml:space="preserve"> próbek z kopalni</w:t>
      </w:r>
      <w:r w:rsidR="007D7046" w:rsidRPr="00B33630">
        <w:rPr>
          <w:sz w:val="22"/>
          <w:szCs w:val="22"/>
        </w:rPr>
        <w:t xml:space="preserve"> </w:t>
      </w:r>
      <w:r w:rsidR="00B33630">
        <w:rPr>
          <w:sz w:val="22"/>
          <w:szCs w:val="22"/>
        </w:rPr>
        <w:t xml:space="preserve">lub </w:t>
      </w:r>
      <w:r w:rsidR="007D7046" w:rsidRPr="00B33630">
        <w:rPr>
          <w:sz w:val="22"/>
          <w:szCs w:val="22"/>
        </w:rPr>
        <w:t xml:space="preserve">w rozpoczęciu realizacji zlecenia </w:t>
      </w:r>
      <w:r w:rsidRPr="00B33630">
        <w:rPr>
          <w:sz w:val="22"/>
          <w:szCs w:val="22"/>
        </w:rPr>
        <w:t>w terminie ustalonym przez Strony w wysokości 100 zł za każdy rozpoczęty dzień zwłoki;</w:t>
      </w:r>
    </w:p>
    <w:p w14:paraId="02138B75" w14:textId="26B3D2CA" w:rsidR="00A13A6B" w:rsidRPr="00A33BF6" w:rsidRDefault="00683A07" w:rsidP="00C24C70">
      <w:pPr>
        <w:pStyle w:val="Akapitzlist"/>
        <w:numPr>
          <w:ilvl w:val="1"/>
          <w:numId w:val="48"/>
        </w:numPr>
        <w:spacing w:line="276" w:lineRule="auto"/>
        <w:jc w:val="both"/>
        <w:rPr>
          <w:i/>
          <w:iCs/>
          <w:sz w:val="22"/>
          <w:szCs w:val="22"/>
        </w:rPr>
      </w:pPr>
      <w:r w:rsidRPr="00B33630">
        <w:rPr>
          <w:sz w:val="22"/>
          <w:szCs w:val="22"/>
        </w:rPr>
        <w:t xml:space="preserve">w przypadku stwierdzenia, że prace </w:t>
      </w:r>
      <w:r w:rsidR="002B05A2" w:rsidRPr="00B33630">
        <w:rPr>
          <w:sz w:val="22"/>
          <w:szCs w:val="22"/>
        </w:rPr>
        <w:t xml:space="preserve">są </w:t>
      </w:r>
      <w:r w:rsidRPr="00B33630">
        <w:rPr>
          <w:sz w:val="22"/>
          <w:szCs w:val="22"/>
        </w:rPr>
        <w:t xml:space="preserve">wykonywane na terenie </w:t>
      </w:r>
      <w:r w:rsidR="00025E5C" w:rsidRPr="00B33630">
        <w:rPr>
          <w:sz w:val="22"/>
          <w:szCs w:val="22"/>
        </w:rPr>
        <w:t>Zamawiającego</w:t>
      </w:r>
      <w:r w:rsidRPr="00B33630">
        <w:rPr>
          <w:sz w:val="22"/>
          <w:szCs w:val="22"/>
        </w:rPr>
        <w:t xml:space="preserve"> przez pracowników </w:t>
      </w:r>
      <w:r w:rsidR="002B05A2" w:rsidRPr="00B33630">
        <w:rPr>
          <w:sz w:val="22"/>
          <w:szCs w:val="22"/>
        </w:rPr>
        <w:t>W</w:t>
      </w:r>
      <w:r w:rsidRPr="00B33630">
        <w:rPr>
          <w:sz w:val="22"/>
          <w:szCs w:val="22"/>
        </w:rPr>
        <w:t>ykonawcy nie posługujących się językiem polskim w mowie i piśmie w stopniu warunkującym porozumiewanie</w:t>
      </w:r>
      <w:r w:rsidRPr="00A33BF6">
        <w:rPr>
          <w:sz w:val="22"/>
          <w:szCs w:val="22"/>
        </w:rPr>
        <w:t xml:space="preserv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r w:rsidR="007D7046">
        <w:rPr>
          <w:sz w:val="22"/>
          <w:szCs w:val="22"/>
        </w:rPr>
        <w:t xml:space="preserve"> </w:t>
      </w:r>
    </w:p>
    <w:p w14:paraId="3147F901" w14:textId="65F4E8AA" w:rsidR="00683A07" w:rsidRPr="00A33BF6" w:rsidRDefault="00683A07" w:rsidP="00C24C70">
      <w:pPr>
        <w:numPr>
          <w:ilvl w:val="1"/>
          <w:numId w:val="48"/>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C24C70">
      <w:pPr>
        <w:numPr>
          <w:ilvl w:val="1"/>
          <w:numId w:val="48"/>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C24C70">
      <w:pPr>
        <w:numPr>
          <w:ilvl w:val="2"/>
          <w:numId w:val="48"/>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5249F2">
        <w:rPr>
          <w:sz w:val="22"/>
          <w:szCs w:val="22"/>
          <w:vertAlign w:val="superscript"/>
        </w:rPr>
        <w:t>3</w:t>
      </w:r>
      <w:r w:rsidRPr="00A33BF6">
        <w:rPr>
          <w:sz w:val="22"/>
          <w:szCs w:val="22"/>
        </w:rPr>
        <w:t>)</w:t>
      </w:r>
    </w:p>
    <w:p w14:paraId="1DD020A3" w14:textId="7F8EAE8D" w:rsidR="00683A07" w:rsidRPr="00A33BF6" w:rsidRDefault="00683A07" w:rsidP="00C24C70">
      <w:pPr>
        <w:numPr>
          <w:ilvl w:val="2"/>
          <w:numId w:val="48"/>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5249F2">
        <w:rPr>
          <w:sz w:val="22"/>
          <w:szCs w:val="22"/>
          <w:vertAlign w:val="superscript"/>
        </w:rPr>
        <w:t>3</w:t>
      </w:r>
      <w:r w:rsidRPr="00A33BF6">
        <w:rPr>
          <w:sz w:val="22"/>
          <w:szCs w:val="22"/>
        </w:rPr>
        <w:t>)</w:t>
      </w:r>
    </w:p>
    <w:p w14:paraId="5480C470" w14:textId="77777777" w:rsidR="00683A07" w:rsidRPr="00A33BF6" w:rsidRDefault="00683A07" w:rsidP="00C24C70">
      <w:pPr>
        <w:numPr>
          <w:ilvl w:val="2"/>
          <w:numId w:val="48"/>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C24C70">
      <w:pPr>
        <w:numPr>
          <w:ilvl w:val="2"/>
          <w:numId w:val="48"/>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C24C70">
      <w:pPr>
        <w:numPr>
          <w:ilvl w:val="2"/>
          <w:numId w:val="48"/>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C24C70">
      <w:pPr>
        <w:numPr>
          <w:ilvl w:val="1"/>
          <w:numId w:val="48"/>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18774030" w:rsidR="0064648D" w:rsidRPr="009A286F" w:rsidRDefault="00683A07" w:rsidP="00C24C70">
      <w:pPr>
        <w:numPr>
          <w:ilvl w:val="1"/>
          <w:numId w:val="48"/>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0071CA">
        <w:rPr>
          <w:sz w:val="22"/>
          <w:szCs w:val="22"/>
        </w:rPr>
        <w:t xml:space="preserve"> </w:t>
      </w:r>
    </w:p>
    <w:p w14:paraId="2F33C574" w14:textId="56EB50B7" w:rsidR="00477D7E" w:rsidRPr="006B2ADC" w:rsidRDefault="00477D7E" w:rsidP="00C24C70">
      <w:pPr>
        <w:numPr>
          <w:ilvl w:val="1"/>
          <w:numId w:val="48"/>
        </w:numPr>
        <w:spacing w:line="259" w:lineRule="auto"/>
        <w:ind w:left="714" w:hanging="357"/>
        <w:jc w:val="both"/>
        <w:rPr>
          <w:i/>
          <w:iCs/>
          <w:color w:val="FF0000"/>
          <w:sz w:val="24"/>
          <w:szCs w:val="24"/>
        </w:rPr>
      </w:pPr>
      <w:bookmarkStart w:id="171" w:name="_Hlk150323858"/>
      <w:r w:rsidRPr="00477D7E">
        <w:rPr>
          <w:sz w:val="22"/>
          <w:szCs w:val="22"/>
        </w:rPr>
        <w:t xml:space="preserve">z tytułu braku zapłaty lub nieterminowej zapłaty wynagrodzenia należnego podwykonawcom z tytułu zmiany wysokości </w:t>
      </w:r>
      <w:r w:rsidRPr="006B2ADC">
        <w:rPr>
          <w:sz w:val="22"/>
          <w:szCs w:val="22"/>
        </w:rPr>
        <w:t xml:space="preserve">wynagrodzenia, o której mowa w §16 Waloryzacja, w wysokości 10 % nieuregulowanej kwoty netto – </w:t>
      </w:r>
      <w:r w:rsidRPr="006B2ADC">
        <w:rPr>
          <w:i/>
          <w:iCs/>
          <w:sz w:val="22"/>
          <w:szCs w:val="22"/>
        </w:rPr>
        <w:t>jeżeli dotyczy</w:t>
      </w:r>
      <w:r w:rsidRPr="006B2ADC">
        <w:rPr>
          <w:sz w:val="22"/>
          <w:szCs w:val="22"/>
        </w:rPr>
        <w:t xml:space="preserve"> </w:t>
      </w:r>
    </w:p>
    <w:p w14:paraId="1129BD2D" w14:textId="79B483F5" w:rsidR="0064648D" w:rsidRPr="00A33BF6" w:rsidRDefault="0064648D" w:rsidP="00C24C70">
      <w:pPr>
        <w:numPr>
          <w:ilvl w:val="0"/>
          <w:numId w:val="48"/>
        </w:numPr>
        <w:spacing w:line="259" w:lineRule="auto"/>
        <w:jc w:val="both"/>
        <w:rPr>
          <w:sz w:val="22"/>
          <w:szCs w:val="22"/>
        </w:rPr>
      </w:pPr>
      <w:bookmarkStart w:id="172" w:name="_Hlk144479888"/>
      <w:bookmarkEnd w:id="171"/>
      <w:r w:rsidRPr="006B2ADC">
        <w:rPr>
          <w:sz w:val="22"/>
          <w:szCs w:val="22"/>
        </w:rPr>
        <w:t xml:space="preserve">W przypadku nieprzystąpienia przez Wykonawcę do wykonywania przedmiotu </w:t>
      </w:r>
      <w:bookmarkStart w:id="173" w:name="_Hlk182907626"/>
      <w:r w:rsidR="00800FCA" w:rsidRPr="006B2ADC">
        <w:rPr>
          <w:sz w:val="22"/>
          <w:szCs w:val="22"/>
        </w:rPr>
        <w:t>danego Zamówienia</w:t>
      </w:r>
      <w:bookmarkEnd w:id="173"/>
      <w:r w:rsidRPr="006B2ADC">
        <w:rPr>
          <w:sz w:val="22"/>
          <w:szCs w:val="22"/>
        </w:rPr>
        <w:t xml:space="preserve"> w całości w umówionym terminie</w:t>
      </w:r>
      <w:r w:rsidR="003B03D9" w:rsidRPr="006B2ADC">
        <w:rPr>
          <w:sz w:val="22"/>
          <w:szCs w:val="22"/>
        </w:rPr>
        <w:t>,</w:t>
      </w:r>
      <w:r w:rsidRPr="006B2ADC">
        <w:rPr>
          <w:sz w:val="22"/>
          <w:szCs w:val="22"/>
        </w:rPr>
        <w:t xml:space="preserve"> Zamawiający uprawniony jest do zlecenia wykonania przedmiotu </w:t>
      </w:r>
      <w:r w:rsidR="00913488" w:rsidRPr="006B2ADC">
        <w:rPr>
          <w:sz w:val="22"/>
          <w:szCs w:val="22"/>
        </w:rPr>
        <w:t xml:space="preserve">danego Zamówienia </w:t>
      </w:r>
      <w:r w:rsidRPr="006B2ADC">
        <w:rPr>
          <w:sz w:val="22"/>
          <w:szCs w:val="22"/>
        </w:rPr>
        <w:t xml:space="preserve">w całości innemu wykonawcy, bez konieczności uzyskiwania zgody Sądu o której mowa w art. 480 Kodeksu cywilnego. W przypadku konieczności zlecenia przez Zamawiającego realizacji zamówienia innemu wykonawcy, Zamawiającemu, </w:t>
      </w:r>
      <w:r w:rsidRPr="006B2ADC">
        <w:rPr>
          <w:sz w:val="22"/>
          <w:szCs w:val="22"/>
        </w:rPr>
        <w:lastRenderedPageBreak/>
        <w:t>niezależnie od innych uprawnień przysługuje prawo żądania od Wykonawcy zapłaty kwoty stanowiącej różnicę pomiędzy kosztami realizacji zamówienia poniesionymi przez Zamawiającego a wynagrodzeniem obliczonym z zastosowaniem cen określonych</w:t>
      </w:r>
      <w:r w:rsidRPr="00A33BF6">
        <w:rPr>
          <w:sz w:val="22"/>
          <w:szCs w:val="22"/>
        </w:rPr>
        <w:t xml:space="preserve"> w Umowie.</w:t>
      </w:r>
      <w:bookmarkEnd w:id="172"/>
    </w:p>
    <w:p w14:paraId="1A9E25D2" w14:textId="33424A50" w:rsidR="00683A07" w:rsidRPr="00A33BF6" w:rsidRDefault="00683A07" w:rsidP="00C24C70">
      <w:pPr>
        <w:numPr>
          <w:ilvl w:val="0"/>
          <w:numId w:val="48"/>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C24C70">
      <w:pPr>
        <w:numPr>
          <w:ilvl w:val="1"/>
          <w:numId w:val="48"/>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C24C70">
      <w:pPr>
        <w:numPr>
          <w:ilvl w:val="1"/>
          <w:numId w:val="48"/>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0"/>
    <w:p w14:paraId="4305825F" w14:textId="77777777" w:rsidR="0064648D" w:rsidRPr="00A33BF6" w:rsidRDefault="0064648D" w:rsidP="00C24C70">
      <w:pPr>
        <w:numPr>
          <w:ilvl w:val="0"/>
          <w:numId w:val="48"/>
        </w:numPr>
        <w:spacing w:line="259" w:lineRule="auto"/>
        <w:ind w:hanging="357"/>
        <w:jc w:val="both"/>
        <w:rPr>
          <w:sz w:val="22"/>
          <w:szCs w:val="22"/>
        </w:rPr>
      </w:pPr>
      <w:r w:rsidRPr="00A33BF6">
        <w:rPr>
          <w:sz w:val="22"/>
          <w:szCs w:val="22"/>
        </w:rPr>
        <w:t xml:space="preserve">W przypadku: </w:t>
      </w:r>
    </w:p>
    <w:p w14:paraId="45673D78" w14:textId="69F989DB" w:rsidR="0064648D" w:rsidRPr="00A33BF6" w:rsidRDefault="0064648D" w:rsidP="00C24C70">
      <w:pPr>
        <w:numPr>
          <w:ilvl w:val="1"/>
          <w:numId w:val="48"/>
        </w:numPr>
        <w:spacing w:line="259" w:lineRule="auto"/>
        <w:ind w:left="1070"/>
        <w:jc w:val="both"/>
        <w:rPr>
          <w:sz w:val="22"/>
          <w:szCs w:val="22"/>
        </w:rPr>
      </w:pPr>
      <w:r w:rsidRPr="00913488">
        <w:rPr>
          <w:sz w:val="22"/>
          <w:szCs w:val="22"/>
        </w:rPr>
        <w:t>odstąpienia od Umowy w całości</w:t>
      </w:r>
      <w:r w:rsidR="00152338" w:rsidRPr="00913488">
        <w:rPr>
          <w:sz w:val="22"/>
          <w:szCs w:val="22"/>
        </w:rPr>
        <w:t>, rozwiązania Umowy bez wypowiedzenia</w:t>
      </w:r>
      <w:r w:rsidRPr="00913488">
        <w:rPr>
          <w:sz w:val="22"/>
          <w:szCs w:val="22"/>
        </w:rPr>
        <w:t xml:space="preserve"> lub wypowiedzenia Umowy w całości przez którąkolwiek ze Stron z przyczyn leżących po stronie Wykonawcy, Zamawiającemu przysługuje</w:t>
      </w:r>
      <w:r w:rsidRPr="00A33BF6">
        <w:rPr>
          <w:sz w:val="22"/>
          <w:szCs w:val="22"/>
        </w:rPr>
        <w:t xml:space="preserv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5EB491B5" w14:textId="6D9ECEC4" w:rsidR="003370CC" w:rsidRPr="00913488" w:rsidRDefault="0064648D" w:rsidP="00C24C70">
      <w:pPr>
        <w:numPr>
          <w:ilvl w:val="1"/>
          <w:numId w:val="48"/>
        </w:numPr>
        <w:spacing w:line="259" w:lineRule="auto"/>
        <w:ind w:left="1070"/>
        <w:jc w:val="both"/>
        <w:rPr>
          <w:strike/>
          <w:sz w:val="22"/>
          <w:szCs w:val="22"/>
        </w:rPr>
      </w:pPr>
      <w:r w:rsidRPr="00913488">
        <w:rPr>
          <w:sz w:val="22"/>
          <w:szCs w:val="22"/>
        </w:rPr>
        <w:t xml:space="preserve">odstąpienia od Umowy w części lub wypowiedzenia Umowy w części przez którąkolwiek ze Stron </w:t>
      </w:r>
      <w:bookmarkStart w:id="174" w:name="_Hlk144467500"/>
      <w:r w:rsidRPr="00913488">
        <w:rPr>
          <w:sz w:val="22"/>
          <w:szCs w:val="22"/>
        </w:rPr>
        <w:t xml:space="preserve">z przyczyn leżących po stronie Wykonawcy, Zamawiającemu przysługuje kara umowna w wysokości 20% wartości </w:t>
      </w:r>
      <w:r w:rsidR="003B03D9" w:rsidRPr="00913488">
        <w:rPr>
          <w:sz w:val="22"/>
          <w:szCs w:val="22"/>
        </w:rPr>
        <w:t>ne</w:t>
      </w:r>
      <w:r w:rsidRPr="00913488">
        <w:rPr>
          <w:sz w:val="22"/>
          <w:szCs w:val="22"/>
        </w:rPr>
        <w:t>tto niezrealizowanej części Umowy</w:t>
      </w:r>
      <w:r w:rsidR="00183E94" w:rsidRPr="00913488">
        <w:rPr>
          <w:sz w:val="22"/>
          <w:szCs w:val="22"/>
        </w:rPr>
        <w:t>.</w:t>
      </w:r>
    </w:p>
    <w:bookmarkEnd w:id="174"/>
    <w:p w14:paraId="46506D75" w14:textId="6B8A953C" w:rsidR="00D1225D" w:rsidRPr="00A33BF6" w:rsidRDefault="00D1225D" w:rsidP="00C24C70">
      <w:pPr>
        <w:numPr>
          <w:ilvl w:val="0"/>
          <w:numId w:val="48"/>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C24C70">
      <w:pPr>
        <w:numPr>
          <w:ilvl w:val="1"/>
          <w:numId w:val="48"/>
        </w:numPr>
        <w:spacing w:line="259" w:lineRule="auto"/>
        <w:ind w:left="1070"/>
        <w:jc w:val="both"/>
        <w:rPr>
          <w:sz w:val="22"/>
          <w:szCs w:val="22"/>
        </w:rPr>
      </w:pPr>
      <w:bookmarkStart w:id="175" w:name="_Hlk148947447"/>
      <w:r w:rsidRPr="00A33BF6">
        <w:rPr>
          <w:sz w:val="22"/>
          <w:szCs w:val="22"/>
        </w:rPr>
        <w:t>za odstąpienie od Umowy w całości przez którąkolwiek ze Stron z winy Zamawiającego - w wysokości 20% wartości netto Umowy, o której mowa w § 3 ust. 1.</w:t>
      </w:r>
    </w:p>
    <w:p w14:paraId="70C725D1" w14:textId="6ECE969B" w:rsidR="00D1225D" w:rsidRPr="00427281" w:rsidRDefault="00D1225D" w:rsidP="00C24C70">
      <w:pPr>
        <w:numPr>
          <w:ilvl w:val="1"/>
          <w:numId w:val="48"/>
        </w:numPr>
        <w:spacing w:line="259" w:lineRule="auto"/>
        <w:ind w:left="1070"/>
        <w:jc w:val="both"/>
        <w:rPr>
          <w:sz w:val="22"/>
          <w:szCs w:val="22"/>
        </w:rPr>
      </w:pPr>
      <w:r w:rsidRPr="00427281">
        <w:rPr>
          <w:sz w:val="22"/>
          <w:szCs w:val="22"/>
        </w:rPr>
        <w:t xml:space="preserve">za odstąpienie od Umowy w części przez którąkolwiek ze Stron z winy Zamawiającego - </w:t>
      </w:r>
      <w:r w:rsidRPr="00427281">
        <w:rPr>
          <w:sz w:val="22"/>
          <w:szCs w:val="22"/>
        </w:rPr>
        <w:br/>
        <w:t>w wysokości 20% wartości netto niezrealizowanej części Umowy.</w:t>
      </w:r>
      <w:bookmarkEnd w:id="175"/>
    </w:p>
    <w:p w14:paraId="7E5454FC" w14:textId="431AAECB" w:rsidR="006F383F" w:rsidRPr="00892DEC" w:rsidRDefault="0064648D" w:rsidP="00C24C70">
      <w:pPr>
        <w:numPr>
          <w:ilvl w:val="0"/>
          <w:numId w:val="48"/>
        </w:numPr>
        <w:spacing w:line="259" w:lineRule="auto"/>
        <w:ind w:hanging="357"/>
        <w:jc w:val="both"/>
        <w:rPr>
          <w:sz w:val="22"/>
          <w:szCs w:val="22"/>
        </w:rPr>
      </w:pPr>
      <w:bookmarkStart w:id="176" w:name="_Hlk155243414"/>
      <w:r w:rsidRPr="00892DEC">
        <w:rPr>
          <w:sz w:val="22"/>
          <w:szCs w:val="22"/>
        </w:rPr>
        <w:t xml:space="preserve">Kary umowne podlegają kumulacji, </w:t>
      </w:r>
      <w:r w:rsidR="00A13A6B" w:rsidRPr="00892DEC">
        <w:rPr>
          <w:sz w:val="22"/>
          <w:szCs w:val="22"/>
        </w:rPr>
        <w:t xml:space="preserve">w tym kara umowna za </w:t>
      </w:r>
      <w:r w:rsidR="00A13A6B" w:rsidRPr="0025536A">
        <w:rPr>
          <w:sz w:val="22"/>
          <w:szCs w:val="22"/>
        </w:rPr>
        <w:t xml:space="preserve">odstąpienie </w:t>
      </w:r>
      <w:r w:rsidR="006F383F" w:rsidRPr="0025536A">
        <w:rPr>
          <w:sz w:val="22"/>
          <w:szCs w:val="22"/>
        </w:rPr>
        <w:t xml:space="preserve">w części </w:t>
      </w:r>
      <w:r w:rsidR="00A13A6B" w:rsidRPr="0025536A">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76"/>
    <w:p w14:paraId="1B072A43" w14:textId="77777777" w:rsidR="0064648D" w:rsidRPr="00A33BF6" w:rsidRDefault="0064648D" w:rsidP="00C24C70">
      <w:pPr>
        <w:numPr>
          <w:ilvl w:val="0"/>
          <w:numId w:val="48"/>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C24C70">
      <w:pPr>
        <w:numPr>
          <w:ilvl w:val="0"/>
          <w:numId w:val="4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C24C70">
      <w:pPr>
        <w:numPr>
          <w:ilvl w:val="0"/>
          <w:numId w:val="48"/>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7" w:name="_Toc64016210"/>
      <w:bookmarkStart w:id="178" w:name="_Toc106184594"/>
      <w:bookmarkStart w:id="179" w:name="_Toc184623060"/>
      <w:r w:rsidRPr="00A33BF6">
        <w:t>§ 14. Rozwiązanie, odstąpienie lub wypowiedzenie Umowy</w:t>
      </w:r>
      <w:bookmarkEnd w:id="177"/>
      <w:bookmarkEnd w:id="178"/>
      <w:bookmarkEnd w:id="179"/>
    </w:p>
    <w:p w14:paraId="1AB10446" w14:textId="77777777" w:rsidR="0064648D" w:rsidRPr="00A33BF6" w:rsidRDefault="0064648D" w:rsidP="00C24C70">
      <w:pPr>
        <w:numPr>
          <w:ilvl w:val="0"/>
          <w:numId w:val="49"/>
        </w:numPr>
        <w:spacing w:line="259" w:lineRule="auto"/>
        <w:ind w:left="357" w:hanging="357"/>
        <w:jc w:val="both"/>
        <w:rPr>
          <w:sz w:val="22"/>
          <w:szCs w:val="22"/>
        </w:rPr>
      </w:pPr>
      <w:bookmarkStart w:id="180" w:name="_Toc64016211"/>
      <w:bookmarkStart w:id="181" w:name="_Hlk67826402"/>
      <w:r w:rsidRPr="00A33BF6">
        <w:rPr>
          <w:sz w:val="22"/>
          <w:szCs w:val="22"/>
        </w:rPr>
        <w:t>Strony mogą rozwiązać Umowę na mocy porozumienia Stron.</w:t>
      </w:r>
    </w:p>
    <w:p w14:paraId="13FDB6D1" w14:textId="77777777" w:rsidR="0064648D" w:rsidRPr="00B67642" w:rsidRDefault="0064648D" w:rsidP="00C24C70">
      <w:pPr>
        <w:numPr>
          <w:ilvl w:val="0"/>
          <w:numId w:val="49"/>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82" w:name="_Hlk144467170"/>
      <w:r w:rsidRPr="00A33BF6">
        <w:rPr>
          <w:sz w:val="22"/>
          <w:szCs w:val="22"/>
        </w:rPr>
        <w:t xml:space="preserve">w całości </w:t>
      </w:r>
      <w:r w:rsidRPr="00B67642">
        <w:rPr>
          <w:sz w:val="22"/>
          <w:szCs w:val="22"/>
        </w:rPr>
        <w:t>lub części</w:t>
      </w:r>
      <w:bookmarkEnd w:id="182"/>
      <w:r w:rsidRPr="00B67642">
        <w:rPr>
          <w:sz w:val="22"/>
          <w:szCs w:val="22"/>
        </w:rPr>
        <w:t xml:space="preserve"> lub wypowiedzieć Umowę (ex nunc – od teraz) w całości lub części, w przypadku:</w:t>
      </w:r>
    </w:p>
    <w:p w14:paraId="4F8F2AE6" w14:textId="77777777" w:rsidR="0064648D" w:rsidRPr="00A33BF6" w:rsidRDefault="0064648D" w:rsidP="00C24C70">
      <w:pPr>
        <w:numPr>
          <w:ilvl w:val="1"/>
          <w:numId w:val="49"/>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582AF9C" w:rsidR="0064648D" w:rsidRPr="00A33BF6" w:rsidRDefault="0064648D" w:rsidP="00C24C70">
      <w:pPr>
        <w:numPr>
          <w:ilvl w:val="1"/>
          <w:numId w:val="49"/>
        </w:numPr>
        <w:spacing w:line="259" w:lineRule="auto"/>
        <w:jc w:val="both"/>
        <w:rPr>
          <w:sz w:val="22"/>
          <w:szCs w:val="22"/>
        </w:rPr>
      </w:pPr>
      <w:bookmarkStart w:id="183" w:name="_Hlk82757104"/>
      <w:r w:rsidRPr="00A33BF6">
        <w:rPr>
          <w:sz w:val="22"/>
          <w:szCs w:val="22"/>
        </w:rPr>
        <w:t xml:space="preserve">nieprzystąpienia w terminie do </w:t>
      </w:r>
      <w:r w:rsidRPr="006B2ADC">
        <w:rPr>
          <w:sz w:val="22"/>
          <w:szCs w:val="22"/>
        </w:rPr>
        <w:t xml:space="preserve">realizacji </w:t>
      </w:r>
      <w:r w:rsidR="000E0EEB" w:rsidRPr="006B2ADC">
        <w:rPr>
          <w:sz w:val="22"/>
          <w:szCs w:val="22"/>
        </w:rPr>
        <w:t xml:space="preserve">danego Zamówienia </w:t>
      </w:r>
      <w:r w:rsidRPr="006B2ADC">
        <w:rPr>
          <w:sz w:val="22"/>
          <w:szCs w:val="22"/>
        </w:rPr>
        <w:t>bez uzasadnionej przyczyny na ter</w:t>
      </w:r>
      <w:r w:rsidR="00077FBE" w:rsidRPr="006B2ADC">
        <w:rPr>
          <w:sz w:val="22"/>
          <w:szCs w:val="22"/>
        </w:rPr>
        <w:t>e</w:t>
      </w:r>
      <w:r w:rsidRPr="006B2ADC">
        <w:rPr>
          <w:sz w:val="22"/>
          <w:szCs w:val="22"/>
        </w:rPr>
        <w:t xml:space="preserve">nie Zamawiającego lub zaprzestania realizacji </w:t>
      </w:r>
      <w:r w:rsidR="000E0EEB" w:rsidRPr="006B2ADC">
        <w:rPr>
          <w:sz w:val="22"/>
          <w:szCs w:val="22"/>
        </w:rPr>
        <w:t>danego Zamówienia</w:t>
      </w:r>
      <w:r w:rsidR="000E0EEB">
        <w:rPr>
          <w:sz w:val="22"/>
          <w:szCs w:val="22"/>
        </w:rPr>
        <w:t xml:space="preserve"> </w:t>
      </w:r>
      <w:r w:rsidRPr="00A33BF6">
        <w:rPr>
          <w:sz w:val="22"/>
          <w:szCs w:val="22"/>
        </w:rPr>
        <w:t xml:space="preserve">bez zgody </w:t>
      </w:r>
      <w:r w:rsidRPr="00A33BF6">
        <w:rPr>
          <w:sz w:val="22"/>
          <w:szCs w:val="22"/>
        </w:rPr>
        <w:lastRenderedPageBreak/>
        <w:t xml:space="preserve">Zamawiającego, jeżeli okres niewykonywania umowy trwa dłużej niż 3 dni robocze, </w:t>
      </w:r>
      <w:r w:rsidR="00E86784" w:rsidRPr="00E86784">
        <w:rPr>
          <w:sz w:val="22"/>
          <w:szCs w:val="22"/>
        </w:rPr>
        <w:t>przy czym odstąpienie/wypowiedzenie dotyczyć będzie tylko tej części Umowy</w:t>
      </w:r>
    </w:p>
    <w:bookmarkEnd w:id="183"/>
    <w:p w14:paraId="00EA594C"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C24C70">
      <w:pPr>
        <w:numPr>
          <w:ilvl w:val="2"/>
          <w:numId w:val="49"/>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C24C70">
      <w:pPr>
        <w:numPr>
          <w:ilvl w:val="2"/>
          <w:numId w:val="49"/>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C24C70">
      <w:pPr>
        <w:numPr>
          <w:ilvl w:val="2"/>
          <w:numId w:val="49"/>
        </w:numPr>
        <w:spacing w:line="259" w:lineRule="auto"/>
        <w:ind w:hanging="357"/>
        <w:jc w:val="both"/>
        <w:rPr>
          <w:sz w:val="22"/>
          <w:szCs w:val="22"/>
        </w:rPr>
      </w:pPr>
      <w:bookmarkStart w:id="18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4"/>
      <w:r w:rsidRPr="00A33BF6">
        <w:rPr>
          <w:sz w:val="22"/>
          <w:szCs w:val="22"/>
        </w:rPr>
        <w:t>,</w:t>
      </w:r>
    </w:p>
    <w:p w14:paraId="5922C8ED"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C24C70">
      <w:pPr>
        <w:numPr>
          <w:ilvl w:val="1"/>
          <w:numId w:val="49"/>
        </w:numPr>
        <w:spacing w:line="259" w:lineRule="auto"/>
        <w:jc w:val="both"/>
        <w:rPr>
          <w:sz w:val="22"/>
          <w:szCs w:val="22"/>
        </w:rPr>
      </w:pPr>
      <w:r w:rsidRPr="00A33BF6">
        <w:rPr>
          <w:sz w:val="22"/>
          <w:szCs w:val="22"/>
        </w:rPr>
        <w:t>otwarcia postępowania likwidacyjnego Wykonawcy.</w:t>
      </w:r>
    </w:p>
    <w:p w14:paraId="0AE38CA4" w14:textId="0486C98C" w:rsidR="00683A07" w:rsidRPr="00A33BF6" w:rsidRDefault="0064648D" w:rsidP="00C24C70">
      <w:pPr>
        <w:numPr>
          <w:ilvl w:val="0"/>
          <w:numId w:val="49"/>
        </w:numPr>
        <w:spacing w:line="259" w:lineRule="auto"/>
        <w:ind w:left="357" w:hanging="357"/>
        <w:jc w:val="both"/>
        <w:rPr>
          <w:sz w:val="22"/>
          <w:szCs w:val="22"/>
        </w:rPr>
      </w:pPr>
      <w:r w:rsidRPr="00A33BF6">
        <w:rPr>
          <w:sz w:val="22"/>
          <w:szCs w:val="22"/>
        </w:rPr>
        <w:t>W przypadkach</w:t>
      </w:r>
      <w:r w:rsidR="000A7749">
        <w:rPr>
          <w:sz w:val="22"/>
          <w:szCs w:val="22"/>
        </w:rPr>
        <w:t>,</w:t>
      </w:r>
      <w:r w:rsidRPr="00A33BF6">
        <w:rPr>
          <w:sz w:val="22"/>
          <w:szCs w:val="22"/>
        </w:rPr>
        <w:t xml:space="preserve"> o których mowa w ust. 2 pkt 1)</w:t>
      </w:r>
      <w:r w:rsidR="00B67642">
        <w:rPr>
          <w:sz w:val="22"/>
          <w:szCs w:val="22"/>
        </w:rPr>
        <w:t>,</w:t>
      </w:r>
      <w:r w:rsidR="00E86784">
        <w:rPr>
          <w:sz w:val="22"/>
          <w:szCs w:val="22"/>
        </w:rPr>
        <w:t xml:space="preserve"> 2),</w:t>
      </w:r>
      <w:r w:rsidRPr="00A33BF6">
        <w:rPr>
          <w:sz w:val="22"/>
          <w:szCs w:val="22"/>
        </w:rPr>
        <w:t xml:space="preserve"> </w:t>
      </w:r>
      <w:r w:rsidR="00B67642">
        <w:rPr>
          <w:sz w:val="22"/>
          <w:szCs w:val="22"/>
        </w:rPr>
        <w:t>4)</w:t>
      </w:r>
      <w:r w:rsidR="00E86784">
        <w:rPr>
          <w:sz w:val="22"/>
          <w:szCs w:val="22"/>
        </w:rPr>
        <w:t>, 5)</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58FCE667" w:rsidR="00ED7102" w:rsidRPr="00A33BF6" w:rsidRDefault="00FB2756" w:rsidP="00C24C70">
      <w:pPr>
        <w:numPr>
          <w:ilvl w:val="0"/>
          <w:numId w:val="49"/>
        </w:numPr>
        <w:spacing w:line="259" w:lineRule="auto"/>
        <w:ind w:left="357" w:hanging="357"/>
        <w:jc w:val="both"/>
        <w:rPr>
          <w:sz w:val="22"/>
          <w:szCs w:val="22"/>
        </w:rPr>
      </w:pPr>
      <w:r w:rsidRPr="00A33BF6">
        <w:rPr>
          <w:sz w:val="22"/>
          <w:szCs w:val="22"/>
        </w:rPr>
        <w:t xml:space="preserve">Z uprawnienia do odstąpienia od Umowy (w </w:t>
      </w:r>
      <w:r w:rsidRPr="00E86784">
        <w:rPr>
          <w:sz w:val="22"/>
          <w:szCs w:val="22"/>
        </w:rPr>
        <w:t xml:space="preserve">całości lub części), </w:t>
      </w:r>
      <w:r w:rsidRPr="00A33BF6">
        <w:rPr>
          <w:sz w:val="22"/>
          <w:szCs w:val="22"/>
        </w:rPr>
        <w:t>w przypadkach określonych w ust. 2 powyżej, a także w innych przypadkach określonych w Umowie, Zamawiający może skorzystać</w:t>
      </w:r>
      <w:r w:rsidR="00ED7102" w:rsidRPr="00A33BF6">
        <w:rPr>
          <w:sz w:val="22"/>
          <w:szCs w:val="22"/>
        </w:rPr>
        <w:t xml:space="preserve"> nie później niż do dnia, w którym upływa 90 dzień od dnia zakończenia obowiązywania Umowy.</w:t>
      </w:r>
    </w:p>
    <w:p w14:paraId="2BA00499" w14:textId="77777777" w:rsidR="00FB2756" w:rsidRPr="00647CA8" w:rsidRDefault="00FB2756" w:rsidP="00C24C70">
      <w:pPr>
        <w:numPr>
          <w:ilvl w:val="0"/>
          <w:numId w:val="49"/>
        </w:numPr>
        <w:spacing w:line="259" w:lineRule="auto"/>
        <w:ind w:left="357" w:hanging="357"/>
        <w:jc w:val="both"/>
        <w:rPr>
          <w:sz w:val="22"/>
          <w:szCs w:val="22"/>
        </w:rPr>
      </w:pPr>
      <w:r w:rsidRPr="00647CA8">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C24C70">
      <w:pPr>
        <w:numPr>
          <w:ilvl w:val="0"/>
          <w:numId w:val="49"/>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C24C70">
      <w:pPr>
        <w:numPr>
          <w:ilvl w:val="0"/>
          <w:numId w:val="49"/>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A00CD41" w:rsidR="00FB2756" w:rsidRPr="00595487" w:rsidRDefault="00FB2756" w:rsidP="00C24C70">
      <w:pPr>
        <w:numPr>
          <w:ilvl w:val="0"/>
          <w:numId w:val="49"/>
        </w:numPr>
        <w:spacing w:line="259" w:lineRule="auto"/>
        <w:ind w:left="357" w:hanging="357"/>
        <w:jc w:val="both"/>
        <w:rPr>
          <w:sz w:val="22"/>
          <w:szCs w:val="22"/>
        </w:rPr>
      </w:pPr>
      <w:r w:rsidRPr="00A33BF6">
        <w:rPr>
          <w:sz w:val="22"/>
          <w:szCs w:val="22"/>
        </w:rPr>
        <w:t xml:space="preserve">Zamawiającemu przysługuje także prawo wypowiedzenia Umowy (ex </w:t>
      </w:r>
      <w:r w:rsidRPr="00786795">
        <w:rPr>
          <w:sz w:val="22"/>
          <w:szCs w:val="22"/>
        </w:rPr>
        <w:t xml:space="preserve">nunc - od teraz) w całości lub części z zachowaniem okresu wypowiedzenia wynoszącego 30 dni, </w:t>
      </w:r>
      <w:r w:rsidRPr="00595487">
        <w:rPr>
          <w:sz w:val="22"/>
          <w:szCs w:val="22"/>
        </w:rPr>
        <w:t>w przypadku:</w:t>
      </w:r>
    </w:p>
    <w:p w14:paraId="02D638EB" w14:textId="02B94AE9" w:rsidR="00FB2756" w:rsidRPr="00595487" w:rsidRDefault="00FB2756" w:rsidP="00C24C70">
      <w:pPr>
        <w:numPr>
          <w:ilvl w:val="1"/>
          <w:numId w:val="49"/>
        </w:numPr>
        <w:spacing w:line="259" w:lineRule="auto"/>
        <w:jc w:val="both"/>
        <w:rPr>
          <w:sz w:val="22"/>
          <w:szCs w:val="22"/>
        </w:rPr>
      </w:pPr>
      <w:r w:rsidRPr="00595487">
        <w:rPr>
          <w:sz w:val="22"/>
          <w:szCs w:val="22"/>
        </w:rPr>
        <w:t>zmian w strukturze organizacyjnej Zamawiającego, skutkującej tym</w:t>
      </w:r>
      <w:r w:rsidR="000A7749">
        <w:rPr>
          <w:sz w:val="22"/>
          <w:szCs w:val="22"/>
        </w:rPr>
        <w:t>,</w:t>
      </w:r>
      <w:r w:rsidRPr="00595487">
        <w:rPr>
          <w:sz w:val="22"/>
          <w:szCs w:val="22"/>
        </w:rPr>
        <w:t xml:space="preserve"> że świadczenie objęte Umową nie może być zrealizowane,</w:t>
      </w:r>
    </w:p>
    <w:p w14:paraId="6F52513B" w14:textId="77777777" w:rsidR="00FB2756" w:rsidRPr="00595487" w:rsidRDefault="00FB2756" w:rsidP="00C24C70">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C24C70">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4D998D5B" w:rsidR="001167CD" w:rsidRPr="00242367" w:rsidRDefault="001167CD" w:rsidP="00C24C70">
      <w:pPr>
        <w:numPr>
          <w:ilvl w:val="0"/>
          <w:numId w:val="49"/>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sidRPr="00786795">
        <w:rPr>
          <w:sz w:val="22"/>
          <w:szCs w:val="22"/>
        </w:rPr>
        <w:t xml:space="preserve">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786795">
        <w:rPr>
          <w:sz w:val="22"/>
          <w:szCs w:val="22"/>
        </w:rPr>
        <w:lastRenderedPageBreak/>
        <w:t xml:space="preserve">otrzyma jedynie wynagrodzenie za prawidłowo wykonane usługi, które </w:t>
      </w:r>
      <w:r w:rsidRPr="00242367">
        <w:rPr>
          <w:sz w:val="22"/>
          <w:szCs w:val="22"/>
        </w:rPr>
        <w:t>nie mogły zostać rozliczone w inny sposób.</w:t>
      </w:r>
    </w:p>
    <w:p w14:paraId="088E90F1" w14:textId="61453BE8" w:rsidR="00FB2756" w:rsidRPr="00A33BF6" w:rsidRDefault="00FB2756" w:rsidP="00C24C70">
      <w:pPr>
        <w:numPr>
          <w:ilvl w:val="0"/>
          <w:numId w:val="49"/>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5" w:name="_Hlk147990083"/>
    </w:p>
    <w:p w14:paraId="28B7811B" w14:textId="77777777" w:rsidR="00683A07" w:rsidRPr="00E66F78" w:rsidRDefault="00683A07" w:rsidP="00683A07">
      <w:pPr>
        <w:pStyle w:val="Nagwek2"/>
      </w:pPr>
      <w:bookmarkStart w:id="186" w:name="_Toc106184595"/>
      <w:bookmarkStart w:id="187" w:name="_Toc184623061"/>
      <w:r w:rsidRPr="00E66F78">
        <w:t>§ 1</w:t>
      </w:r>
      <w:r>
        <w:t>5</w:t>
      </w:r>
      <w:r w:rsidRPr="00E66F78">
        <w:t>. Zmiany Umowy</w:t>
      </w:r>
      <w:bookmarkEnd w:id="180"/>
      <w:bookmarkEnd w:id="186"/>
      <w:bookmarkEnd w:id="187"/>
    </w:p>
    <w:p w14:paraId="22E0B157" w14:textId="2BEBF2E2" w:rsidR="00683A07" w:rsidRPr="00A33BF6" w:rsidRDefault="00683A07" w:rsidP="00C24C70">
      <w:pPr>
        <w:pStyle w:val="Akapitzlist"/>
        <w:numPr>
          <w:ilvl w:val="0"/>
          <w:numId w:val="60"/>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C24C70">
      <w:pPr>
        <w:numPr>
          <w:ilvl w:val="0"/>
          <w:numId w:val="60"/>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C24C70">
      <w:pPr>
        <w:numPr>
          <w:ilvl w:val="1"/>
          <w:numId w:val="60"/>
        </w:numPr>
        <w:spacing w:line="259" w:lineRule="auto"/>
        <w:jc w:val="both"/>
        <w:rPr>
          <w:sz w:val="22"/>
          <w:szCs w:val="22"/>
        </w:rPr>
      </w:pPr>
      <w:r w:rsidRPr="00A33BF6">
        <w:rPr>
          <w:sz w:val="22"/>
          <w:szCs w:val="22"/>
        </w:rPr>
        <w:t>Zmiany terminu realizacji Umowy:</w:t>
      </w:r>
    </w:p>
    <w:p w14:paraId="60D16281" w14:textId="46924532" w:rsidR="00683A07" w:rsidRPr="00A33BF6" w:rsidRDefault="00683A07" w:rsidP="00C24C70">
      <w:pPr>
        <w:numPr>
          <w:ilvl w:val="2"/>
          <w:numId w:val="60"/>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artość Umowy określona w § 3 ust 1 jednakże wyłącznie o czas świadczenia usług</w:t>
      </w:r>
      <w:r w:rsidRPr="006227D5">
        <w:rPr>
          <w:sz w:val="22"/>
          <w:szCs w:val="22"/>
        </w:rPr>
        <w:t xml:space="preserve">, za które wynagrodzenie nie przekroczy tej wartości, </w:t>
      </w:r>
      <w:r w:rsidR="00F8119E" w:rsidRPr="006227D5">
        <w:rPr>
          <w:sz w:val="22"/>
          <w:szCs w:val="22"/>
        </w:rPr>
        <w:t>z uwzględnieniem zapisów § 5 ust. 3</w:t>
      </w:r>
    </w:p>
    <w:p w14:paraId="742D35E8" w14:textId="77777777" w:rsidR="00683A07" w:rsidRPr="00E66F78" w:rsidRDefault="00683A07" w:rsidP="00C24C70">
      <w:pPr>
        <w:numPr>
          <w:ilvl w:val="2"/>
          <w:numId w:val="60"/>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C24C70">
      <w:pPr>
        <w:numPr>
          <w:ilvl w:val="2"/>
          <w:numId w:val="60"/>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C24C70">
      <w:pPr>
        <w:numPr>
          <w:ilvl w:val="2"/>
          <w:numId w:val="60"/>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C24C70">
      <w:pPr>
        <w:numPr>
          <w:ilvl w:val="2"/>
          <w:numId w:val="60"/>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5233851A" w:rsidR="002B0E33" w:rsidRPr="006227D5" w:rsidRDefault="002B0E33" w:rsidP="00C24C70">
      <w:pPr>
        <w:numPr>
          <w:ilvl w:val="2"/>
          <w:numId w:val="60"/>
        </w:numPr>
        <w:spacing w:line="259" w:lineRule="auto"/>
        <w:jc w:val="both"/>
        <w:rPr>
          <w:sz w:val="22"/>
          <w:szCs w:val="22"/>
        </w:rPr>
      </w:pPr>
      <w:r w:rsidRPr="00A33BF6">
        <w:rPr>
          <w:sz w:val="22"/>
          <w:szCs w:val="22"/>
        </w:rPr>
        <w:t xml:space="preserve">W przypadku wystąpienia którejkolwiek z okoliczności określonych w </w:t>
      </w:r>
      <w:r w:rsidRPr="006227D5">
        <w:rPr>
          <w:sz w:val="22"/>
          <w:szCs w:val="22"/>
        </w:rPr>
        <w:t xml:space="preserve">lit. a) do </w:t>
      </w:r>
      <w:r w:rsidR="006227D5" w:rsidRPr="006227D5">
        <w:rPr>
          <w:sz w:val="22"/>
          <w:szCs w:val="22"/>
        </w:rPr>
        <w:t>e</w:t>
      </w:r>
      <w:r w:rsidRPr="006227D5">
        <w:rPr>
          <w:sz w:val="22"/>
          <w:szCs w:val="22"/>
        </w:rPr>
        <w:t>) termin realizacji Umowy może ulec wydłużeniu o czas niezbędny do zakończenia realizacji Umowy.</w:t>
      </w:r>
    </w:p>
    <w:p w14:paraId="58689AF1" w14:textId="399C042B" w:rsidR="00DF1013" w:rsidRPr="00A33BF6" w:rsidRDefault="002B0E33" w:rsidP="00C24C70">
      <w:pPr>
        <w:numPr>
          <w:ilvl w:val="2"/>
          <w:numId w:val="60"/>
        </w:numPr>
        <w:spacing w:line="259" w:lineRule="auto"/>
        <w:jc w:val="both"/>
        <w:rPr>
          <w:sz w:val="22"/>
          <w:szCs w:val="22"/>
        </w:rPr>
      </w:pPr>
      <w:r w:rsidRPr="006227D5">
        <w:rPr>
          <w:sz w:val="22"/>
          <w:szCs w:val="22"/>
        </w:rPr>
        <w:t xml:space="preserve">W przypadku wystąpienia którejkolwiek z okoliczności określonych w lit. b) do </w:t>
      </w:r>
      <w:r w:rsidR="006227D5" w:rsidRPr="006227D5">
        <w:rPr>
          <w:sz w:val="22"/>
          <w:szCs w:val="22"/>
        </w:rPr>
        <w:t>e</w:t>
      </w:r>
      <w:r w:rsidRPr="006227D5">
        <w:rPr>
          <w:sz w:val="22"/>
          <w:szCs w:val="22"/>
        </w:rPr>
        <w:t>) termin</w:t>
      </w:r>
      <w:r w:rsidRPr="00A33BF6">
        <w:rPr>
          <w:sz w:val="22"/>
          <w:szCs w:val="22"/>
        </w:rPr>
        <w:t xml:space="preserve"> realizacji Umowy może ulec skróceniu, jeżeli jej dalsze wykonywanie nie przynosi oczekiwanych rezultatów przez Zamawiającego, nie jest uzasadnione ekonomicznie, organizacyjnie lub technologicznie.</w:t>
      </w:r>
    </w:p>
    <w:p w14:paraId="63A42B3B" w14:textId="77777777" w:rsidR="00683A07" w:rsidRPr="006227D5" w:rsidRDefault="00683A07" w:rsidP="00C24C70">
      <w:pPr>
        <w:numPr>
          <w:ilvl w:val="1"/>
          <w:numId w:val="60"/>
        </w:numPr>
        <w:spacing w:line="259" w:lineRule="auto"/>
        <w:jc w:val="both"/>
        <w:rPr>
          <w:sz w:val="22"/>
          <w:szCs w:val="22"/>
        </w:rPr>
      </w:pPr>
      <w:r w:rsidRPr="00A33BF6">
        <w:rPr>
          <w:sz w:val="22"/>
          <w:szCs w:val="22"/>
        </w:rPr>
        <w:t xml:space="preserve">Zmiany sposobu </w:t>
      </w:r>
      <w:r w:rsidRPr="006227D5">
        <w:rPr>
          <w:sz w:val="22"/>
          <w:szCs w:val="22"/>
        </w:rPr>
        <w:t>spełnienia świadczenia:</w:t>
      </w:r>
    </w:p>
    <w:p w14:paraId="2C1B60FC" w14:textId="344008D8" w:rsidR="00683A07" w:rsidRPr="006227D5" w:rsidRDefault="00683A07" w:rsidP="00C24C70">
      <w:pPr>
        <w:numPr>
          <w:ilvl w:val="2"/>
          <w:numId w:val="60"/>
        </w:numPr>
        <w:spacing w:line="259" w:lineRule="auto"/>
        <w:jc w:val="both"/>
        <w:rPr>
          <w:sz w:val="22"/>
          <w:szCs w:val="22"/>
        </w:rPr>
      </w:pPr>
      <w:r w:rsidRPr="006227D5">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17A00902" w:rsidR="002B0E33" w:rsidRPr="00A33BF6" w:rsidRDefault="002B0E33" w:rsidP="00C24C70">
      <w:pPr>
        <w:numPr>
          <w:ilvl w:val="2"/>
          <w:numId w:val="60"/>
        </w:numPr>
        <w:spacing w:line="259" w:lineRule="auto"/>
        <w:jc w:val="both"/>
        <w:rPr>
          <w:sz w:val="22"/>
          <w:szCs w:val="22"/>
        </w:rPr>
      </w:pPr>
      <w:r w:rsidRPr="006227D5">
        <w:rPr>
          <w:sz w:val="22"/>
          <w:szCs w:val="22"/>
        </w:rPr>
        <w:t>zmiany wymagań w zakresie liczby lub kwalifikacji osób skierowanych do realizacji Umowy, związane z optymalizacją zamówienia po</w:t>
      </w:r>
      <w:r w:rsidRPr="00A33BF6">
        <w:rPr>
          <w:sz w:val="22"/>
          <w:szCs w:val="22"/>
        </w:rPr>
        <w:t xml:space="preserve">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1C89D36" w14:textId="6976A015"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C24C70">
      <w:pPr>
        <w:numPr>
          <w:ilvl w:val="2"/>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C24C70">
      <w:pPr>
        <w:numPr>
          <w:ilvl w:val="2"/>
          <w:numId w:val="60"/>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726B855" w:rsidR="002B0E33" w:rsidRPr="00A33BF6" w:rsidRDefault="002B0E33" w:rsidP="00C24C70">
      <w:pPr>
        <w:numPr>
          <w:ilvl w:val="2"/>
          <w:numId w:val="60"/>
        </w:numPr>
        <w:spacing w:line="259" w:lineRule="auto"/>
        <w:jc w:val="both"/>
        <w:rPr>
          <w:sz w:val="22"/>
          <w:szCs w:val="22"/>
        </w:rPr>
      </w:pPr>
      <w:r w:rsidRPr="00A33BF6">
        <w:rPr>
          <w:sz w:val="22"/>
          <w:szCs w:val="22"/>
        </w:rPr>
        <w:t>Zmiany</w:t>
      </w:r>
      <w:r w:rsidR="000A7749">
        <w:rPr>
          <w:sz w:val="22"/>
          <w:szCs w:val="22"/>
        </w:rPr>
        <w:t>,</w:t>
      </w:r>
      <w:r w:rsidRPr="00A33BF6">
        <w:rPr>
          <w:sz w:val="22"/>
          <w:szCs w:val="22"/>
        </w:rPr>
        <w:t xml:space="preserve"> o których mowa w lit. b), d)</w:t>
      </w:r>
      <w:r w:rsidR="00753B91" w:rsidRPr="00A33BF6">
        <w:rPr>
          <w:sz w:val="22"/>
          <w:szCs w:val="22"/>
        </w:rPr>
        <w:t xml:space="preserve">, </w:t>
      </w:r>
      <w:r w:rsidR="006227D5">
        <w:rPr>
          <w:sz w:val="22"/>
          <w:szCs w:val="22"/>
        </w:rPr>
        <w:t>e</w:t>
      </w:r>
      <w:r w:rsidR="00753B91" w:rsidRPr="00A33BF6">
        <w:rPr>
          <w:sz w:val="22"/>
          <w:szCs w:val="22"/>
        </w:rPr>
        <w:t xml:space="preserve">) i </w:t>
      </w:r>
      <w:r w:rsidR="006227D5">
        <w:rPr>
          <w:sz w:val="22"/>
          <w:szCs w:val="22"/>
        </w:rPr>
        <w:t>f</w:t>
      </w:r>
      <w:r w:rsidR="00753B91" w:rsidRPr="00A33BF6">
        <w:rPr>
          <w:sz w:val="22"/>
          <w:szCs w:val="22"/>
        </w:rPr>
        <w:t>)</w:t>
      </w:r>
      <w:r w:rsidRPr="00A33BF6">
        <w:rPr>
          <w:sz w:val="22"/>
          <w:szCs w:val="22"/>
        </w:rPr>
        <w:t xml:space="preserve"> nie mogą prowadzić do zwiększenia wynagrodzenia Wykonawcy. Zmiany</w:t>
      </w:r>
      <w:r w:rsidR="000A7749">
        <w:rPr>
          <w:sz w:val="22"/>
          <w:szCs w:val="22"/>
        </w:rPr>
        <w:t>,</w:t>
      </w:r>
      <w:r w:rsidRPr="00A33BF6">
        <w:rPr>
          <w:sz w:val="22"/>
          <w:szCs w:val="22"/>
        </w:rPr>
        <w:t xml:space="preserve"> o których mowa w lit a), c)</w:t>
      </w:r>
      <w:r w:rsidR="003176F6" w:rsidRPr="00A33BF6">
        <w:rPr>
          <w:sz w:val="22"/>
          <w:szCs w:val="22"/>
        </w:rPr>
        <w:t>,</w:t>
      </w:r>
      <w:r w:rsidRPr="00A33BF6">
        <w:rPr>
          <w:sz w:val="22"/>
          <w:szCs w:val="22"/>
        </w:rPr>
        <w:t xml:space="preserve"> </w:t>
      </w:r>
      <w:r w:rsidR="006227D5">
        <w:rPr>
          <w:sz w:val="22"/>
          <w:szCs w:val="22"/>
        </w:rPr>
        <w:t>g</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C24C70">
      <w:pPr>
        <w:numPr>
          <w:ilvl w:val="1"/>
          <w:numId w:val="60"/>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C24C70">
      <w:pPr>
        <w:pStyle w:val="Akapitzlist"/>
        <w:numPr>
          <w:ilvl w:val="0"/>
          <w:numId w:val="60"/>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8" w:name="_Hlk147848467"/>
      <w:r w:rsidR="00753B91" w:rsidRPr="00A33BF6">
        <w:rPr>
          <w:sz w:val="22"/>
          <w:szCs w:val="22"/>
        </w:rPr>
        <w:t xml:space="preserve">, </w:t>
      </w:r>
      <w:bookmarkStart w:id="18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8"/>
    <w:bookmarkEnd w:id="189"/>
    <w:p w14:paraId="161B8225" w14:textId="6BCF2880" w:rsidR="00683A07" w:rsidRPr="00BD26C7" w:rsidRDefault="00683A07" w:rsidP="00C24C70">
      <w:pPr>
        <w:pStyle w:val="Akapitzlist"/>
        <w:numPr>
          <w:ilvl w:val="0"/>
          <w:numId w:val="75"/>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niewymagające formy aneksu:</w:t>
      </w:r>
    </w:p>
    <w:p w14:paraId="7616ABCC" w14:textId="74898751" w:rsidR="007D1739" w:rsidRPr="00A33BF6" w:rsidRDefault="007D1739" w:rsidP="00C24C70">
      <w:pPr>
        <w:pStyle w:val="Akapitzlist"/>
        <w:numPr>
          <w:ilvl w:val="0"/>
          <w:numId w:val="59"/>
        </w:numPr>
        <w:spacing w:line="259" w:lineRule="auto"/>
        <w:jc w:val="both"/>
        <w:rPr>
          <w:sz w:val="22"/>
          <w:szCs w:val="22"/>
        </w:rPr>
      </w:pPr>
      <w:bookmarkStart w:id="190" w:name="_Hlk147848517"/>
      <w:r w:rsidRPr="00A33BF6">
        <w:rPr>
          <w:sz w:val="22"/>
          <w:szCs w:val="22"/>
        </w:rPr>
        <w:t xml:space="preserve">zmiana zasad dokonywania odbiorów świadczonych usług, o której mowa w </w:t>
      </w:r>
      <w:bookmarkStart w:id="191" w:name="_Hlk148344566"/>
      <w:r w:rsidR="00DF1013" w:rsidRPr="00A33BF6">
        <w:rPr>
          <w:sz w:val="22"/>
          <w:szCs w:val="22"/>
        </w:rPr>
        <w:t>§15</w:t>
      </w:r>
      <w:r w:rsidRPr="00A33BF6">
        <w:rPr>
          <w:sz w:val="22"/>
          <w:szCs w:val="22"/>
        </w:rPr>
        <w:t xml:space="preserve"> </w:t>
      </w:r>
      <w:bookmarkEnd w:id="191"/>
      <w:r w:rsidR="00DF1013" w:rsidRPr="00A33BF6">
        <w:rPr>
          <w:sz w:val="22"/>
          <w:szCs w:val="22"/>
        </w:rPr>
        <w:t xml:space="preserve">ust. </w:t>
      </w:r>
      <w:r w:rsidRPr="00A33BF6">
        <w:rPr>
          <w:sz w:val="22"/>
          <w:szCs w:val="22"/>
        </w:rPr>
        <w:t xml:space="preserve">2 pkt </w:t>
      </w:r>
      <w:r w:rsidRPr="006227D5">
        <w:rPr>
          <w:sz w:val="22"/>
          <w:szCs w:val="22"/>
        </w:rPr>
        <w:t xml:space="preserve">2) lit. </w:t>
      </w:r>
      <w:r w:rsidR="006227D5" w:rsidRPr="006227D5">
        <w:rPr>
          <w:sz w:val="22"/>
          <w:szCs w:val="22"/>
        </w:rPr>
        <w:t>e</w:t>
      </w:r>
      <w:r w:rsidR="004C032C" w:rsidRPr="006227D5">
        <w:rPr>
          <w:sz w:val="22"/>
          <w:szCs w:val="22"/>
        </w:rPr>
        <w:t>)</w:t>
      </w:r>
      <w:r w:rsidR="00B44B5E" w:rsidRPr="006227D5">
        <w:rPr>
          <w:sz w:val="22"/>
          <w:szCs w:val="22"/>
        </w:rPr>
        <w:t>,</w:t>
      </w:r>
    </w:p>
    <w:bookmarkEnd w:id="190"/>
    <w:p w14:paraId="385C849B" w14:textId="6BC91A27"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pkt 2) l</w:t>
      </w:r>
      <w:r w:rsidRPr="006227D5">
        <w:rPr>
          <w:sz w:val="22"/>
          <w:szCs w:val="22"/>
        </w:rPr>
        <w:t xml:space="preserve">it. </w:t>
      </w:r>
      <w:r w:rsidR="006227D5" w:rsidRPr="006227D5">
        <w:rPr>
          <w:sz w:val="22"/>
          <w:szCs w:val="22"/>
        </w:rPr>
        <w:t>f</w:t>
      </w:r>
      <w:r w:rsidRPr="006227D5">
        <w:rPr>
          <w:sz w:val="22"/>
          <w:szCs w:val="22"/>
        </w:rPr>
        <w:t>)</w:t>
      </w:r>
      <w:r w:rsidR="00B44B5E" w:rsidRPr="006227D5">
        <w:rPr>
          <w:sz w:val="22"/>
          <w:szCs w:val="22"/>
        </w:rPr>
        <w:t>,</w:t>
      </w:r>
    </w:p>
    <w:p w14:paraId="50580CDE" w14:textId="0551BA4E"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C24C70">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5"/>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2" w:name="_Toc106184596"/>
      <w:bookmarkStart w:id="193" w:name="_Toc184623062"/>
      <w:bookmarkStart w:id="194" w:name="_Toc64016212"/>
      <w:r w:rsidRPr="001404AE">
        <w:t>§ 1</w:t>
      </w:r>
      <w:r>
        <w:t>6</w:t>
      </w:r>
      <w:r w:rsidRPr="001404AE">
        <w:t>. Waloryzacja</w:t>
      </w:r>
      <w:bookmarkEnd w:id="192"/>
      <w:bookmarkEnd w:id="193"/>
      <w:r w:rsidRPr="001404AE">
        <w:t xml:space="preserve"> </w:t>
      </w:r>
      <w:bookmarkEnd w:id="194"/>
    </w:p>
    <w:p w14:paraId="10E5AA6E" w14:textId="77777777" w:rsidR="00C24C70" w:rsidRPr="00DF734D" w:rsidRDefault="00C24C70" w:rsidP="00C24C70">
      <w:pPr>
        <w:numPr>
          <w:ilvl w:val="0"/>
          <w:numId w:val="83"/>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55C80AFC" w14:textId="77777777" w:rsidR="00C24C70" w:rsidRPr="00DF734D" w:rsidRDefault="00C24C70" w:rsidP="00C24C70">
      <w:pPr>
        <w:numPr>
          <w:ilvl w:val="1"/>
          <w:numId w:val="83"/>
        </w:numPr>
        <w:spacing w:line="259" w:lineRule="auto"/>
        <w:jc w:val="both"/>
        <w:rPr>
          <w:sz w:val="22"/>
          <w:szCs w:val="22"/>
        </w:rPr>
      </w:pPr>
      <w:r w:rsidRPr="00DF734D">
        <w:rPr>
          <w:sz w:val="22"/>
          <w:szCs w:val="22"/>
        </w:rPr>
        <w:t>stawki podatku od towarów i usług oraz podatku akcyzowego,</w:t>
      </w:r>
    </w:p>
    <w:p w14:paraId="765A5B42" w14:textId="77777777" w:rsidR="00C24C70" w:rsidRPr="00DF734D" w:rsidRDefault="00C24C70" w:rsidP="00C24C70">
      <w:pPr>
        <w:numPr>
          <w:ilvl w:val="1"/>
          <w:numId w:val="83"/>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036BDA88" w14:textId="77777777" w:rsidR="00C24C70" w:rsidRPr="00DF734D" w:rsidRDefault="00C24C70" w:rsidP="00C24C70">
      <w:pPr>
        <w:numPr>
          <w:ilvl w:val="1"/>
          <w:numId w:val="83"/>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5BAB4814" w14:textId="77777777" w:rsidR="00C24C70" w:rsidRPr="00061FF4" w:rsidRDefault="00C24C70" w:rsidP="00C24C70">
      <w:pPr>
        <w:numPr>
          <w:ilvl w:val="1"/>
          <w:numId w:val="83"/>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54F91BB4" w14:textId="77777777" w:rsidR="00C24C70" w:rsidRPr="00061FF4" w:rsidRDefault="00C24C70" w:rsidP="00C24C70">
      <w:pPr>
        <w:ind w:left="357"/>
        <w:jc w:val="both"/>
        <w:rPr>
          <w:sz w:val="22"/>
          <w:szCs w:val="22"/>
        </w:rPr>
      </w:pPr>
      <w:r w:rsidRPr="00061FF4">
        <w:rPr>
          <w:sz w:val="22"/>
          <w:szCs w:val="22"/>
        </w:rPr>
        <w:t>‒ jeżeli zmiany te będą miały wpływ na koszty wykonania zamówienia przez wykonawcę.</w:t>
      </w:r>
    </w:p>
    <w:p w14:paraId="73A8AC91" w14:textId="77777777" w:rsidR="00C24C70" w:rsidRPr="00061FF4" w:rsidRDefault="00C24C70" w:rsidP="00C24C70">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8F13143" w14:textId="77777777" w:rsidR="00C24C70" w:rsidRPr="00DF734D" w:rsidRDefault="00C24C70" w:rsidP="00C24C70">
      <w:pPr>
        <w:pStyle w:val="Akapitzlist"/>
        <w:numPr>
          <w:ilvl w:val="0"/>
          <w:numId w:val="83"/>
        </w:numPr>
        <w:jc w:val="both"/>
        <w:rPr>
          <w:sz w:val="22"/>
          <w:szCs w:val="22"/>
        </w:rPr>
      </w:pPr>
      <w:r w:rsidRPr="00061FF4">
        <w:rPr>
          <w:sz w:val="22"/>
          <w:szCs w:val="22"/>
        </w:rPr>
        <w:lastRenderedPageBreak/>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5" w:name="_Hlk125953152"/>
      <w:r w:rsidRPr="00DF734D">
        <w:rPr>
          <w:sz w:val="22"/>
          <w:szCs w:val="22"/>
        </w:rPr>
        <w:t>ww.</w:t>
      </w:r>
      <w:bookmarkEnd w:id="195"/>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47FB911C" w14:textId="77777777" w:rsidR="00C24C70" w:rsidRPr="00DF734D" w:rsidRDefault="00C24C70" w:rsidP="00C24C70">
      <w:pPr>
        <w:pStyle w:val="Akapitzlist"/>
        <w:numPr>
          <w:ilvl w:val="0"/>
          <w:numId w:val="83"/>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18FABABD" w14:textId="77777777" w:rsidR="00C24C70" w:rsidRPr="00DF734D" w:rsidRDefault="00C24C70" w:rsidP="00C24C70">
      <w:pPr>
        <w:pStyle w:val="Akapitzlist"/>
        <w:numPr>
          <w:ilvl w:val="1"/>
          <w:numId w:val="83"/>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8"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65DA96C9" w14:textId="77777777" w:rsidR="00C24C70" w:rsidRPr="003B13E3" w:rsidRDefault="00C24C70" w:rsidP="00C24C70">
      <w:pPr>
        <w:pStyle w:val="Akapitzlist"/>
        <w:numPr>
          <w:ilvl w:val="1"/>
          <w:numId w:val="83"/>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0DD78AB8" w14:textId="77777777" w:rsidR="00C24C70" w:rsidRPr="003B13E3" w:rsidRDefault="00C24C70" w:rsidP="00C24C70">
      <w:pPr>
        <w:pStyle w:val="Akapitzlist"/>
        <w:numPr>
          <w:ilvl w:val="1"/>
          <w:numId w:val="83"/>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20F16553" w14:textId="77777777" w:rsidR="00C24C70" w:rsidRPr="003B13E3" w:rsidRDefault="00C24C70" w:rsidP="00C24C70">
      <w:pPr>
        <w:pStyle w:val="Akapitzlist"/>
        <w:jc w:val="both"/>
        <w:rPr>
          <w:sz w:val="22"/>
          <w:szCs w:val="22"/>
        </w:rPr>
      </w:pPr>
      <w:r w:rsidRPr="003B13E3">
        <w:rPr>
          <w:sz w:val="22"/>
          <w:szCs w:val="22"/>
        </w:rPr>
        <w:t>- dla pierwszej zmiany umowy za okres 6 miesięcy zgodnie z postanowieniami pkt 4).</w:t>
      </w:r>
    </w:p>
    <w:p w14:paraId="67C8E8A2" w14:textId="77777777" w:rsidR="00C24C70" w:rsidRPr="003B13E3" w:rsidRDefault="00C24C70" w:rsidP="00C24C70">
      <w:pPr>
        <w:pStyle w:val="Akapitzlist"/>
        <w:jc w:val="both"/>
        <w:rPr>
          <w:sz w:val="22"/>
          <w:szCs w:val="22"/>
        </w:rPr>
      </w:pPr>
      <w:r w:rsidRPr="003B13E3">
        <w:rPr>
          <w:sz w:val="22"/>
          <w:szCs w:val="22"/>
        </w:rPr>
        <w:t>- dla kolejnych zmian umowy za okres 12 miesięcy zgodnie z postanowieniami pkt 4).</w:t>
      </w:r>
    </w:p>
    <w:p w14:paraId="219173A2" w14:textId="77777777" w:rsidR="00C24C70" w:rsidRPr="003B13E3" w:rsidRDefault="00C24C70" w:rsidP="00C24C70">
      <w:pPr>
        <w:pStyle w:val="Akapitzlist"/>
        <w:numPr>
          <w:ilvl w:val="1"/>
          <w:numId w:val="83"/>
        </w:numPr>
        <w:jc w:val="both"/>
        <w:rPr>
          <w:sz w:val="22"/>
          <w:szCs w:val="22"/>
        </w:rPr>
      </w:pPr>
      <w:bookmarkStart w:id="196"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640DCD17" w14:textId="77777777" w:rsidR="00C24C70" w:rsidRPr="003B13E3" w:rsidRDefault="00C24C70" w:rsidP="00C24C70">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6"/>
    </w:p>
    <w:p w14:paraId="0081D0E3" w14:textId="77777777" w:rsidR="00C24C70" w:rsidRPr="00DF734D" w:rsidRDefault="00C24C70" w:rsidP="00C24C70">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0F374CAA"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 xml:space="preserve">odjąć 1, </w:t>
      </w:r>
    </w:p>
    <w:p w14:paraId="5784D213"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1D7C10B6"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do otrzymanego wyniku dodać 1</w:t>
      </w:r>
    </w:p>
    <w:p w14:paraId="3B99E431"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 xml:space="preserve">uzyskany wynik </w:t>
      </w:r>
      <w:bookmarkStart w:id="197" w:name="_Hlk125953487"/>
      <w:r w:rsidRPr="00DF734D">
        <w:rPr>
          <w:sz w:val="22"/>
          <w:szCs w:val="22"/>
        </w:rPr>
        <w:t xml:space="preserve">zaokrąglić </w:t>
      </w:r>
      <w:bookmarkEnd w:id="197"/>
      <w:r w:rsidRPr="00DF734D">
        <w:rPr>
          <w:sz w:val="22"/>
          <w:szCs w:val="22"/>
        </w:rPr>
        <w:t>do dwóch miejsc po przecinku, zgodnie z matematycznymi zasadami zaokrąglania.</w:t>
      </w:r>
    </w:p>
    <w:p w14:paraId="19D40FFC" w14:textId="77777777" w:rsidR="00C24C70" w:rsidRPr="00DF734D" w:rsidRDefault="00C24C70" w:rsidP="00C24C70">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7775E466" w14:textId="77777777" w:rsidR="00C24C70" w:rsidRPr="00DF734D" w:rsidRDefault="00C24C70" w:rsidP="00C24C70">
      <w:pPr>
        <w:pStyle w:val="Akapitzlist"/>
        <w:jc w:val="both"/>
        <w:rPr>
          <w:sz w:val="22"/>
          <w:szCs w:val="22"/>
        </w:rPr>
      </w:pPr>
      <w:r w:rsidRPr="00DF734D">
        <w:rPr>
          <w:sz w:val="22"/>
          <w:szCs w:val="22"/>
        </w:rPr>
        <w:t>Zwaloryzowana wartość umowy zostanie wyliczona w następujący sposób:</w:t>
      </w:r>
    </w:p>
    <w:p w14:paraId="00C8238E" w14:textId="77777777" w:rsidR="00C24C70" w:rsidRPr="00DF734D" w:rsidRDefault="00C24C70" w:rsidP="00C24C7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24C70" w:rsidRPr="00DF734D" w14:paraId="2B545011" w14:textId="77777777" w:rsidTr="004E7520">
        <w:tc>
          <w:tcPr>
            <w:tcW w:w="1800" w:type="dxa"/>
            <w:vAlign w:val="center"/>
          </w:tcPr>
          <w:p w14:paraId="1908B3DD" w14:textId="77777777" w:rsidR="00C24C70" w:rsidRPr="00DF734D" w:rsidRDefault="00C24C70" w:rsidP="004E752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DE8DE61" w14:textId="77777777" w:rsidR="00C24C70" w:rsidRPr="00DF734D" w:rsidRDefault="00C24C70" w:rsidP="004E7520">
            <w:pPr>
              <w:pStyle w:val="Akapitzlist"/>
              <w:ind w:left="0"/>
              <w:jc w:val="center"/>
              <w:rPr>
                <w:b/>
                <w:bCs/>
                <w:sz w:val="22"/>
                <w:szCs w:val="22"/>
              </w:rPr>
            </w:pPr>
            <w:r w:rsidRPr="00DF734D">
              <w:rPr>
                <w:b/>
                <w:bCs/>
                <w:sz w:val="22"/>
                <w:szCs w:val="22"/>
              </w:rPr>
              <w:t>=</w:t>
            </w:r>
          </w:p>
        </w:tc>
        <w:tc>
          <w:tcPr>
            <w:tcW w:w="1958" w:type="dxa"/>
            <w:vAlign w:val="center"/>
          </w:tcPr>
          <w:p w14:paraId="69A82450" w14:textId="77777777" w:rsidR="00C24C70" w:rsidRPr="00DF734D" w:rsidRDefault="00C24C70" w:rsidP="004E752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7285F70A" w14:textId="77777777" w:rsidR="00C24C70" w:rsidRPr="00DF734D" w:rsidRDefault="00C24C70" w:rsidP="004E7520">
            <w:pPr>
              <w:pStyle w:val="Akapitzlist"/>
              <w:ind w:left="0"/>
              <w:jc w:val="center"/>
              <w:rPr>
                <w:b/>
                <w:bCs/>
                <w:sz w:val="22"/>
                <w:szCs w:val="22"/>
              </w:rPr>
            </w:pPr>
            <w:r w:rsidRPr="00DF734D">
              <w:rPr>
                <w:b/>
                <w:bCs/>
                <w:sz w:val="22"/>
                <w:szCs w:val="22"/>
              </w:rPr>
              <w:t>+</w:t>
            </w:r>
          </w:p>
        </w:tc>
        <w:tc>
          <w:tcPr>
            <w:tcW w:w="1931" w:type="dxa"/>
            <w:vAlign w:val="center"/>
          </w:tcPr>
          <w:p w14:paraId="18631CA4" w14:textId="77777777" w:rsidR="00C24C70" w:rsidRPr="00DF734D" w:rsidRDefault="00C24C70" w:rsidP="004E752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2D4E8989" w14:textId="77777777" w:rsidR="00C24C70" w:rsidRPr="00DF734D" w:rsidRDefault="00C24C70" w:rsidP="004E7520">
            <w:pPr>
              <w:pStyle w:val="Akapitzlist"/>
              <w:ind w:left="0"/>
              <w:jc w:val="center"/>
              <w:rPr>
                <w:b/>
                <w:bCs/>
                <w:sz w:val="22"/>
                <w:szCs w:val="22"/>
              </w:rPr>
            </w:pPr>
            <w:r w:rsidRPr="00DF734D">
              <w:rPr>
                <w:b/>
                <w:bCs/>
                <w:sz w:val="22"/>
                <w:szCs w:val="22"/>
              </w:rPr>
              <w:t>x</w:t>
            </w:r>
          </w:p>
        </w:tc>
        <w:tc>
          <w:tcPr>
            <w:tcW w:w="1664" w:type="dxa"/>
            <w:vAlign w:val="center"/>
          </w:tcPr>
          <w:p w14:paraId="38FF0AF6" w14:textId="77777777" w:rsidR="00C24C70" w:rsidRPr="00DF734D" w:rsidRDefault="00C24C70" w:rsidP="004E7520">
            <w:pPr>
              <w:pStyle w:val="Akapitzlist"/>
              <w:ind w:left="0"/>
              <w:jc w:val="center"/>
              <w:rPr>
                <w:b/>
                <w:bCs/>
                <w:sz w:val="22"/>
                <w:szCs w:val="22"/>
              </w:rPr>
            </w:pPr>
            <w:r w:rsidRPr="00DF734D">
              <w:rPr>
                <w:b/>
                <w:bCs/>
                <w:sz w:val="22"/>
                <w:szCs w:val="22"/>
              </w:rPr>
              <w:t>Wskaźnik waloryzacyjny</w:t>
            </w:r>
          </w:p>
        </w:tc>
      </w:tr>
    </w:tbl>
    <w:p w14:paraId="5C9067B4" w14:textId="77777777" w:rsidR="00C24C70" w:rsidRPr="00DF734D" w:rsidRDefault="00C24C70" w:rsidP="00C24C70">
      <w:pPr>
        <w:pStyle w:val="Akapitzlist"/>
        <w:rPr>
          <w:sz w:val="22"/>
          <w:szCs w:val="22"/>
        </w:rPr>
      </w:pPr>
    </w:p>
    <w:p w14:paraId="2AE741D4" w14:textId="77777777" w:rsidR="00C24C70" w:rsidRPr="00F607D6" w:rsidRDefault="00C24C70" w:rsidP="00C24C70">
      <w:pPr>
        <w:pStyle w:val="Akapitzlist"/>
        <w:numPr>
          <w:ilvl w:val="0"/>
          <w:numId w:val="83"/>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kosztotwórczych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4D528E7" w14:textId="77777777" w:rsidR="00C24C70" w:rsidRPr="00DF734D" w:rsidRDefault="00C24C70" w:rsidP="00C24C70">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008ED2F4" w14:textId="77777777" w:rsidR="00C24C70" w:rsidRPr="00DF734D" w:rsidRDefault="00C24C70" w:rsidP="00C24C70">
      <w:pPr>
        <w:pStyle w:val="Akapitzlist"/>
        <w:ind w:left="360"/>
        <w:jc w:val="both"/>
        <w:rPr>
          <w:sz w:val="22"/>
          <w:szCs w:val="22"/>
        </w:rPr>
      </w:pPr>
      <w:r w:rsidRPr="00DF734D">
        <w:rPr>
          <w:sz w:val="22"/>
          <w:szCs w:val="22"/>
        </w:rPr>
        <w:t>W przypadku gdy wykazany i udowodniony wzrost kosztów będzie:</w:t>
      </w:r>
    </w:p>
    <w:p w14:paraId="023F947D" w14:textId="77777777" w:rsidR="00C24C70" w:rsidRPr="00DF734D" w:rsidRDefault="00C24C70" w:rsidP="00C24C70">
      <w:pPr>
        <w:pStyle w:val="Akapitzlist"/>
        <w:numPr>
          <w:ilvl w:val="0"/>
          <w:numId w:val="85"/>
        </w:numPr>
        <w:ind w:left="709" w:hanging="284"/>
        <w:jc w:val="both"/>
        <w:rPr>
          <w:sz w:val="22"/>
          <w:szCs w:val="22"/>
        </w:rPr>
      </w:pPr>
      <w:r w:rsidRPr="00DF734D">
        <w:rPr>
          <w:sz w:val="22"/>
          <w:szCs w:val="22"/>
        </w:rPr>
        <w:lastRenderedPageBreak/>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198"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198"/>
    </w:p>
    <w:p w14:paraId="5C303B94" w14:textId="77777777" w:rsidR="00C24C70" w:rsidRPr="00DF734D" w:rsidRDefault="00C24C70" w:rsidP="00C24C70">
      <w:pPr>
        <w:pStyle w:val="Akapitzlist"/>
        <w:numPr>
          <w:ilvl w:val="0"/>
          <w:numId w:val="85"/>
        </w:numPr>
        <w:ind w:left="709" w:hanging="283"/>
        <w:jc w:val="both"/>
        <w:rPr>
          <w:color w:val="000000" w:themeColor="text1"/>
          <w:sz w:val="22"/>
          <w:szCs w:val="22"/>
        </w:rPr>
      </w:pPr>
      <w:bookmarkStart w:id="199"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199"/>
    <w:p w14:paraId="416A7CA2" w14:textId="77777777" w:rsidR="00C24C70" w:rsidRPr="00DF734D" w:rsidRDefault="00C24C70" w:rsidP="00C24C70">
      <w:pPr>
        <w:pStyle w:val="Akapitzlist"/>
        <w:numPr>
          <w:ilvl w:val="0"/>
          <w:numId w:val="83"/>
        </w:numPr>
        <w:jc w:val="both"/>
        <w:rPr>
          <w:sz w:val="22"/>
          <w:szCs w:val="22"/>
        </w:rPr>
      </w:pPr>
      <w:r w:rsidRPr="00DF734D">
        <w:rPr>
          <w:sz w:val="22"/>
          <w:szCs w:val="22"/>
        </w:rPr>
        <w:t>Za okres zwłoki w wykonaniu umowy, waloryzacja opisana powyżej nie przysługuje.</w:t>
      </w:r>
    </w:p>
    <w:p w14:paraId="2D3C389B" w14:textId="77777777" w:rsidR="00C24C70" w:rsidRPr="00DF734D" w:rsidRDefault="00C24C70" w:rsidP="00C24C70">
      <w:pPr>
        <w:pStyle w:val="Akapitzlist"/>
        <w:numPr>
          <w:ilvl w:val="0"/>
          <w:numId w:val="83"/>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53BE9DC6" w14:textId="77777777" w:rsidR="0083275A" w:rsidRDefault="0083275A" w:rsidP="00683A07">
      <w:pPr>
        <w:pStyle w:val="Akapitzlist"/>
        <w:spacing w:line="259" w:lineRule="auto"/>
        <w:ind w:left="360"/>
        <w:rPr>
          <w:i/>
          <w:iCs/>
          <w:color w:val="0070C0"/>
          <w:sz w:val="22"/>
          <w:szCs w:val="22"/>
        </w:rPr>
      </w:pP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200" w:name="_Toc64016213"/>
      <w:bookmarkStart w:id="201" w:name="_Toc106184597"/>
      <w:bookmarkStart w:id="202" w:name="_Toc184623063"/>
      <w:bookmarkStart w:id="203" w:name="_Hlk67826426"/>
      <w:bookmarkEnd w:id="181"/>
      <w:r w:rsidRPr="00E66F78">
        <w:t>§1</w:t>
      </w:r>
      <w:r>
        <w:t>7</w:t>
      </w:r>
      <w:r w:rsidRPr="00E66F78">
        <w:t>. Ochrona danych osobowych</w:t>
      </w:r>
      <w:bookmarkEnd w:id="200"/>
      <w:bookmarkEnd w:id="201"/>
      <w:bookmarkEnd w:id="202"/>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3"/>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4" w:name="_Toc64016214"/>
      <w:bookmarkStart w:id="205" w:name="_Toc106184598"/>
      <w:bookmarkStart w:id="206" w:name="_Toc184623064"/>
      <w:r w:rsidRPr="00E66F78">
        <w:t>§1</w:t>
      </w:r>
      <w:r>
        <w:t>8</w:t>
      </w:r>
      <w:r w:rsidRPr="00E66F78">
        <w:t>. Ochrona tajemnic przedsiębiorcy, zachowanie poufności</w:t>
      </w:r>
      <w:bookmarkEnd w:id="204"/>
      <w:bookmarkEnd w:id="205"/>
      <w:bookmarkEnd w:id="206"/>
      <w:r w:rsidRPr="00E66F78">
        <w:t xml:space="preserve"> </w:t>
      </w:r>
    </w:p>
    <w:p w14:paraId="35035C31" w14:textId="77777777" w:rsidR="00683A07" w:rsidRDefault="00683A07" w:rsidP="00C24C70">
      <w:pPr>
        <w:numPr>
          <w:ilvl w:val="0"/>
          <w:numId w:val="63"/>
        </w:numPr>
        <w:spacing w:line="256" w:lineRule="auto"/>
        <w:ind w:hanging="357"/>
        <w:jc w:val="both"/>
        <w:rPr>
          <w:sz w:val="22"/>
          <w:szCs w:val="22"/>
        </w:rPr>
      </w:pPr>
      <w:bookmarkStart w:id="20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C24C70">
      <w:pPr>
        <w:numPr>
          <w:ilvl w:val="0"/>
          <w:numId w:val="63"/>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C24C70">
      <w:pPr>
        <w:numPr>
          <w:ilvl w:val="0"/>
          <w:numId w:val="63"/>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4853AC86" w:rsidR="00683A07" w:rsidRDefault="00683A07" w:rsidP="00C24C70">
      <w:pPr>
        <w:numPr>
          <w:ilvl w:val="0"/>
          <w:numId w:val="63"/>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4D0E6A25" w:rsidR="00683A07" w:rsidRDefault="00683A07" w:rsidP="00C24C70">
      <w:pPr>
        <w:numPr>
          <w:ilvl w:val="1"/>
          <w:numId w:val="63"/>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C24C70">
      <w:pPr>
        <w:numPr>
          <w:ilvl w:val="1"/>
          <w:numId w:val="63"/>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C24C70">
      <w:pPr>
        <w:numPr>
          <w:ilvl w:val="1"/>
          <w:numId w:val="63"/>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C24C70">
      <w:pPr>
        <w:numPr>
          <w:ilvl w:val="0"/>
          <w:numId w:val="63"/>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C24C70">
      <w:pPr>
        <w:numPr>
          <w:ilvl w:val="1"/>
          <w:numId w:val="63"/>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C24C70">
      <w:pPr>
        <w:numPr>
          <w:ilvl w:val="1"/>
          <w:numId w:val="63"/>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C24C70">
      <w:pPr>
        <w:numPr>
          <w:ilvl w:val="1"/>
          <w:numId w:val="63"/>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C24C70">
      <w:pPr>
        <w:numPr>
          <w:ilvl w:val="0"/>
          <w:numId w:val="63"/>
        </w:numPr>
        <w:spacing w:line="256" w:lineRule="auto"/>
        <w:ind w:left="363" w:hanging="357"/>
        <w:jc w:val="both"/>
        <w:rPr>
          <w:sz w:val="22"/>
          <w:szCs w:val="22"/>
        </w:rPr>
      </w:pPr>
      <w:r>
        <w:rPr>
          <w:sz w:val="22"/>
          <w:szCs w:val="22"/>
        </w:rPr>
        <w:lastRenderedPageBreak/>
        <w:t>W sytuacjach, o których mowa w ust. 5 pkt 1)-2), podmioty które pozyskają informacje, są zobowiązane do zachowania ich poufności.</w:t>
      </w:r>
    </w:p>
    <w:p w14:paraId="2CA0D2C1" w14:textId="3D0AE2A3" w:rsidR="00683A07" w:rsidRDefault="00683A07" w:rsidP="00C24C70">
      <w:pPr>
        <w:numPr>
          <w:ilvl w:val="0"/>
          <w:numId w:val="63"/>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rsidP="00C24C70">
      <w:pPr>
        <w:numPr>
          <w:ilvl w:val="0"/>
          <w:numId w:val="63"/>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C24C70">
      <w:pPr>
        <w:numPr>
          <w:ilvl w:val="0"/>
          <w:numId w:val="63"/>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C24C70">
      <w:pPr>
        <w:numPr>
          <w:ilvl w:val="0"/>
          <w:numId w:val="63"/>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8" w:name="_Toc64016215"/>
      <w:bookmarkStart w:id="209" w:name="_Toc106184599"/>
      <w:bookmarkStart w:id="210" w:name="_Toc184623065"/>
      <w:bookmarkEnd w:id="207"/>
      <w:r w:rsidRPr="00A33BF6">
        <w:t>§19. Zasady etyki</w:t>
      </w:r>
      <w:bookmarkEnd w:id="208"/>
      <w:bookmarkEnd w:id="209"/>
      <w:bookmarkEnd w:id="210"/>
    </w:p>
    <w:p w14:paraId="276567CF" w14:textId="77777777" w:rsidR="00683A07" w:rsidRPr="00A33BF6" w:rsidRDefault="00683A07" w:rsidP="00C24C70">
      <w:pPr>
        <w:numPr>
          <w:ilvl w:val="0"/>
          <w:numId w:val="50"/>
        </w:numPr>
        <w:spacing w:line="259" w:lineRule="auto"/>
        <w:ind w:hanging="357"/>
        <w:jc w:val="both"/>
        <w:rPr>
          <w:sz w:val="22"/>
          <w:szCs w:val="22"/>
        </w:rPr>
      </w:pPr>
      <w:bookmarkStart w:id="211"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rsidP="00C24C70">
      <w:pPr>
        <w:numPr>
          <w:ilvl w:val="1"/>
          <w:numId w:val="50"/>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2"/>
    </w:p>
    <w:p w14:paraId="207C61EC" w14:textId="4663A384" w:rsidR="00683A07" w:rsidRPr="00A33BF6" w:rsidRDefault="00683A07" w:rsidP="00C24C70">
      <w:pPr>
        <w:numPr>
          <w:ilvl w:val="1"/>
          <w:numId w:val="50"/>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C24C70" w:rsidRDefault="00683A07" w:rsidP="00C24C70">
      <w:pPr>
        <w:numPr>
          <w:ilvl w:val="0"/>
          <w:numId w:val="50"/>
        </w:numPr>
        <w:spacing w:line="259" w:lineRule="auto"/>
        <w:ind w:hanging="357"/>
        <w:jc w:val="both"/>
        <w:rPr>
          <w:sz w:val="22"/>
          <w:szCs w:val="22"/>
        </w:rPr>
      </w:pPr>
      <w:r w:rsidRPr="00A33BF6">
        <w:rPr>
          <w:sz w:val="22"/>
          <w:szCs w:val="22"/>
        </w:rPr>
        <w:t xml:space="preserve">Strony winny zapobiegać wszelkim nieuczciwym działaniom ze strony swych przedstawicieli. </w:t>
      </w:r>
      <w:r w:rsidRPr="00C24C70">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C24C70" w:rsidRDefault="00152338" w:rsidP="00C24C70">
      <w:pPr>
        <w:numPr>
          <w:ilvl w:val="0"/>
          <w:numId w:val="50"/>
        </w:numPr>
        <w:spacing w:line="259" w:lineRule="auto"/>
        <w:jc w:val="both"/>
        <w:rPr>
          <w:sz w:val="22"/>
          <w:szCs w:val="22"/>
        </w:rPr>
      </w:pPr>
      <w:r w:rsidRPr="00C24C70">
        <w:rPr>
          <w:sz w:val="22"/>
          <w:szCs w:val="22"/>
        </w:rPr>
        <w:t>Strony oświadczają</w:t>
      </w:r>
      <w:r w:rsidR="007A0431" w:rsidRPr="00C24C70">
        <w:rPr>
          <w:sz w:val="22"/>
          <w:szCs w:val="22"/>
        </w:rPr>
        <w:t>,</w:t>
      </w:r>
      <w:r w:rsidRPr="00C24C70">
        <w:rPr>
          <w:sz w:val="22"/>
          <w:szCs w:val="22"/>
        </w:rPr>
        <w:t xml:space="preserve"> że zapoznały się z Polityką Antykorupcyjną Polskiej Grupy Górniczej S.A. i zobowiązuj</w:t>
      </w:r>
      <w:r w:rsidR="007A0431" w:rsidRPr="00C24C70">
        <w:rPr>
          <w:sz w:val="22"/>
          <w:szCs w:val="22"/>
        </w:rPr>
        <w:t>ą</w:t>
      </w:r>
      <w:r w:rsidRPr="00C24C70">
        <w:rPr>
          <w:sz w:val="22"/>
          <w:szCs w:val="22"/>
        </w:rPr>
        <w:t xml:space="preserve"> się do jej stosowania oraz zapoznawania się ze zmianami Polityki, której treść znajduje się pod adresem: </w:t>
      </w:r>
      <w:hyperlink r:id="rId19" w:history="1">
        <w:r w:rsidRPr="00C24C70">
          <w:rPr>
            <w:rStyle w:val="Hipercze"/>
            <w:sz w:val="22"/>
            <w:szCs w:val="22"/>
          </w:rPr>
          <w:t>https://www.pgg.pl/strefa-korporacyjna/firma/inne/polityka-antykorupcyjna</w:t>
        </w:r>
      </w:hyperlink>
      <w:r w:rsidRPr="00C24C70">
        <w:rPr>
          <w:sz w:val="22"/>
          <w:szCs w:val="22"/>
        </w:rPr>
        <w:t xml:space="preserve">  </w:t>
      </w:r>
    </w:p>
    <w:p w14:paraId="7ADB5A3C" w14:textId="15DC8833" w:rsidR="00152338" w:rsidRPr="00C24C70" w:rsidRDefault="00152338" w:rsidP="00C24C70">
      <w:pPr>
        <w:numPr>
          <w:ilvl w:val="0"/>
          <w:numId w:val="50"/>
        </w:numPr>
        <w:spacing w:line="259" w:lineRule="auto"/>
        <w:jc w:val="both"/>
        <w:rPr>
          <w:sz w:val="22"/>
          <w:szCs w:val="22"/>
        </w:rPr>
      </w:pPr>
      <w:r w:rsidRPr="00C24C70">
        <w:rPr>
          <w:sz w:val="22"/>
          <w:szCs w:val="22"/>
        </w:rPr>
        <w:t>Wykonawca oświadcza</w:t>
      </w:r>
      <w:r w:rsidR="007A0431" w:rsidRPr="00C24C70">
        <w:rPr>
          <w:sz w:val="22"/>
          <w:szCs w:val="22"/>
        </w:rPr>
        <w:t>,</w:t>
      </w:r>
      <w:r w:rsidRPr="00C24C70">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C24C70" w:rsidRDefault="00152338" w:rsidP="00C24C70">
      <w:pPr>
        <w:numPr>
          <w:ilvl w:val="0"/>
          <w:numId w:val="50"/>
        </w:numPr>
        <w:spacing w:line="259" w:lineRule="auto"/>
        <w:jc w:val="both"/>
        <w:rPr>
          <w:sz w:val="22"/>
          <w:szCs w:val="22"/>
        </w:rPr>
      </w:pPr>
      <w:r w:rsidRPr="00C24C70">
        <w:rPr>
          <w:sz w:val="22"/>
          <w:szCs w:val="22"/>
        </w:rPr>
        <w:t xml:space="preserve">Naruszenie wyżej opisanych zasad  jest traktowane jak rażące naruszenie postanowień </w:t>
      </w:r>
      <w:r w:rsidR="007A0431" w:rsidRPr="00C24C70">
        <w:rPr>
          <w:sz w:val="22"/>
          <w:szCs w:val="22"/>
        </w:rPr>
        <w:t>U</w:t>
      </w:r>
      <w:r w:rsidRPr="00C24C70">
        <w:rPr>
          <w:sz w:val="22"/>
          <w:szCs w:val="22"/>
        </w:rPr>
        <w:t xml:space="preserve">mowy. </w:t>
      </w:r>
    </w:p>
    <w:p w14:paraId="41D4740F" w14:textId="1CD775FC" w:rsidR="00152338" w:rsidRPr="00C24C70" w:rsidRDefault="00152338" w:rsidP="00C24C70">
      <w:pPr>
        <w:numPr>
          <w:ilvl w:val="0"/>
          <w:numId w:val="50"/>
        </w:numPr>
        <w:spacing w:line="259" w:lineRule="auto"/>
        <w:jc w:val="both"/>
        <w:rPr>
          <w:sz w:val="22"/>
          <w:szCs w:val="22"/>
        </w:rPr>
      </w:pPr>
      <w:r w:rsidRPr="00C24C70">
        <w:rPr>
          <w:sz w:val="22"/>
          <w:szCs w:val="22"/>
        </w:rPr>
        <w:t xml:space="preserve">Naruszenie wyżej opisanych zasad może spowodować rozwiązanie </w:t>
      </w:r>
      <w:r w:rsidR="007A0431" w:rsidRPr="00C24C70">
        <w:rPr>
          <w:sz w:val="22"/>
          <w:szCs w:val="22"/>
        </w:rPr>
        <w:t>U</w:t>
      </w:r>
      <w:r w:rsidRPr="00C24C70">
        <w:rPr>
          <w:sz w:val="22"/>
          <w:szCs w:val="22"/>
        </w:rPr>
        <w:t xml:space="preserve">mowy bez zachowania okresu wypowiedzenia, Wykonawcy nie będą przysługiwać żadne roszczenia z tego tytułu. </w:t>
      </w:r>
    </w:p>
    <w:p w14:paraId="0E752A09" w14:textId="10D5F9F9" w:rsidR="00152338" w:rsidRPr="00C24C70" w:rsidRDefault="00152338" w:rsidP="00C24C70">
      <w:pPr>
        <w:numPr>
          <w:ilvl w:val="0"/>
          <w:numId w:val="50"/>
        </w:numPr>
        <w:spacing w:line="259" w:lineRule="auto"/>
        <w:jc w:val="both"/>
        <w:rPr>
          <w:sz w:val="22"/>
          <w:szCs w:val="22"/>
        </w:rPr>
      </w:pPr>
      <w:r w:rsidRPr="00C24C70">
        <w:rPr>
          <w:sz w:val="22"/>
          <w:szCs w:val="22"/>
        </w:rPr>
        <w:t>Strony zobowiązują się do informowania się wzajemnie o każdym przypadku naruszenia zasad opisanych w niniejszym paragrafie u</w:t>
      </w:r>
      <w:r w:rsidR="007A0431" w:rsidRPr="00C24C70">
        <w:rPr>
          <w:sz w:val="22"/>
          <w:szCs w:val="22"/>
        </w:rPr>
        <w:t>U</w:t>
      </w:r>
      <w:r w:rsidRPr="00C24C70">
        <w:rPr>
          <w:sz w:val="22"/>
          <w:szCs w:val="22"/>
        </w:rPr>
        <w:t xml:space="preserve">mowy.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3" w:name="_Toc106184600"/>
      <w:bookmarkStart w:id="214" w:name="_Toc184623066"/>
      <w:bookmarkStart w:id="215" w:name="_Hlk67826575"/>
      <w:bookmarkStart w:id="216" w:name="_Toc64016216"/>
      <w:bookmarkEnd w:id="211"/>
      <w:r w:rsidRPr="00B62661">
        <w:t xml:space="preserve">§ </w:t>
      </w:r>
      <w:r>
        <w:t>20</w:t>
      </w:r>
      <w:r w:rsidRPr="00B62661">
        <w:t>. Nadzór wynikający z zarządzania środowiskowego</w:t>
      </w:r>
      <w:bookmarkEnd w:id="213"/>
      <w:bookmarkEnd w:id="214"/>
    </w:p>
    <w:p w14:paraId="2D50A00A" w14:textId="70D6E289" w:rsidR="00683A07" w:rsidRPr="005A3D2A" w:rsidRDefault="00683A07" w:rsidP="005A3D2A">
      <w:pPr>
        <w:pStyle w:val="Akapitzlist"/>
        <w:numPr>
          <w:ilvl w:val="0"/>
          <w:numId w:val="86"/>
        </w:numPr>
        <w:ind w:left="284" w:hanging="284"/>
        <w:jc w:val="both"/>
        <w:rPr>
          <w:sz w:val="22"/>
          <w:szCs w:val="22"/>
        </w:rPr>
      </w:pPr>
      <w:r w:rsidRPr="005A3D2A">
        <w:rPr>
          <w:sz w:val="22"/>
          <w:szCs w:val="22"/>
        </w:rPr>
        <w:t>Wykonawca zobowiązuje się do przestrzegania przepisów prawnych w zakresie ochrony środowiska.</w:t>
      </w:r>
    </w:p>
    <w:p w14:paraId="09186924" w14:textId="3D8BF06F" w:rsidR="00683A07" w:rsidRPr="005A3D2A" w:rsidRDefault="00683A07" w:rsidP="005A3D2A">
      <w:pPr>
        <w:pStyle w:val="Akapitzlist"/>
        <w:numPr>
          <w:ilvl w:val="0"/>
          <w:numId w:val="86"/>
        </w:numPr>
        <w:ind w:left="284" w:hanging="284"/>
        <w:jc w:val="both"/>
        <w:rPr>
          <w:sz w:val="22"/>
          <w:szCs w:val="22"/>
        </w:rPr>
      </w:pPr>
      <w:r w:rsidRPr="005A3D2A">
        <w:rPr>
          <w:sz w:val="22"/>
          <w:szCs w:val="22"/>
        </w:rPr>
        <w:t xml:space="preserve">Wykonawca oświadcza, że zapoznał się z Instrukcją dla Wykonawców, obowiązującą w trakcie realizacji umowy, zamieszczoną na stronie </w:t>
      </w:r>
      <w:hyperlink r:id="rId20" w:history="1">
        <w:r w:rsidRPr="005A3D2A">
          <w:rPr>
            <w:rStyle w:val="Hipercze"/>
            <w:sz w:val="22"/>
            <w:szCs w:val="22"/>
          </w:rPr>
          <w:t>www.pgg.pl</w:t>
        </w:r>
      </w:hyperlink>
      <w:r w:rsidRPr="005A3D2A">
        <w:rPr>
          <w:sz w:val="22"/>
          <w:szCs w:val="22"/>
        </w:rPr>
        <w:t xml:space="preserve"> zakładka: </w:t>
      </w:r>
      <w:r w:rsidRPr="005A3D2A">
        <w:rPr>
          <w:i/>
          <w:iCs/>
          <w:sz w:val="22"/>
          <w:szCs w:val="22"/>
        </w:rPr>
        <w:t xml:space="preserve">Dostawcy/Profil </w:t>
      </w:r>
      <w:r w:rsidRPr="005A3D2A">
        <w:rPr>
          <w:i/>
          <w:iCs/>
          <w:sz w:val="22"/>
          <w:szCs w:val="22"/>
        </w:rPr>
        <w:lastRenderedPageBreak/>
        <w:t>nabywcy/Dokumenty do pobrania</w:t>
      </w:r>
      <w:r w:rsidRPr="005A3D2A">
        <w:rPr>
          <w:sz w:val="22"/>
          <w:szCs w:val="22"/>
        </w:rPr>
        <w:t xml:space="preserve"> oraz oświadcza, że zapoznał i na bieżąco będzie zapoznawał osoby realizujące umowę po stronie Wykonawcy z ww. Instrukcją.</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7" w:name="_Toc106184601"/>
      <w:bookmarkStart w:id="218" w:name="_Toc184623067"/>
      <w:bookmarkStart w:id="219" w:name="_Hlk67826617"/>
      <w:bookmarkEnd w:id="215"/>
      <w:r w:rsidRPr="00B62661">
        <w:t xml:space="preserve">§ </w:t>
      </w:r>
      <w:r>
        <w:t>21</w:t>
      </w:r>
      <w:r w:rsidRPr="00B62661">
        <w:t xml:space="preserve">. </w:t>
      </w:r>
      <w:r w:rsidRPr="00E66F78">
        <w:t>Siła wyższa</w:t>
      </w:r>
      <w:bookmarkEnd w:id="216"/>
      <w:bookmarkEnd w:id="217"/>
      <w:bookmarkEnd w:id="218"/>
    </w:p>
    <w:p w14:paraId="04D7C30C" w14:textId="77777777" w:rsidR="00683A07" w:rsidRPr="00E66F78" w:rsidRDefault="00683A07" w:rsidP="00C24C70">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C24C70">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C24C70">
      <w:pPr>
        <w:numPr>
          <w:ilvl w:val="1"/>
          <w:numId w:val="51"/>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C24C70">
      <w:pPr>
        <w:numPr>
          <w:ilvl w:val="1"/>
          <w:numId w:val="51"/>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C24C70">
      <w:pPr>
        <w:numPr>
          <w:ilvl w:val="1"/>
          <w:numId w:val="51"/>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C24C70">
      <w:pPr>
        <w:numPr>
          <w:ilvl w:val="0"/>
          <w:numId w:val="5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C24C70">
      <w:pPr>
        <w:numPr>
          <w:ilvl w:val="0"/>
          <w:numId w:val="5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20" w:name="_Toc64016217"/>
      <w:bookmarkStart w:id="221" w:name="_Toc106184602"/>
      <w:bookmarkStart w:id="222" w:name="_Toc184623068"/>
      <w:r w:rsidRPr="00E66F78">
        <w:t>§</w:t>
      </w:r>
      <w:r>
        <w:t xml:space="preserve"> 22</w:t>
      </w:r>
      <w:r w:rsidRPr="00E66F78">
        <w:t>. Postanowienia końcowe</w:t>
      </w:r>
      <w:bookmarkEnd w:id="220"/>
      <w:bookmarkEnd w:id="221"/>
      <w:bookmarkEnd w:id="222"/>
    </w:p>
    <w:p w14:paraId="6509B7EB" w14:textId="2C339298" w:rsidR="005148C9" w:rsidRPr="00C24C70" w:rsidRDefault="005148C9" w:rsidP="00C24C70">
      <w:pPr>
        <w:numPr>
          <w:ilvl w:val="0"/>
          <w:numId w:val="52"/>
        </w:numPr>
        <w:spacing w:line="259" w:lineRule="auto"/>
        <w:jc w:val="both"/>
        <w:rPr>
          <w:sz w:val="22"/>
          <w:szCs w:val="22"/>
        </w:rPr>
      </w:pPr>
      <w:r w:rsidRPr="00C24C7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24C70" w:rsidRDefault="005148C9" w:rsidP="00C24C70">
      <w:pPr>
        <w:numPr>
          <w:ilvl w:val="0"/>
          <w:numId w:val="52"/>
        </w:numPr>
        <w:spacing w:line="259" w:lineRule="auto"/>
        <w:jc w:val="both"/>
        <w:rPr>
          <w:sz w:val="22"/>
          <w:szCs w:val="22"/>
        </w:rPr>
      </w:pPr>
      <w:r w:rsidRPr="00C24C70">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C24C70">
      <w:pPr>
        <w:numPr>
          <w:ilvl w:val="0"/>
          <w:numId w:val="52"/>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Pr="00C24C70" w:rsidRDefault="0084190B" w:rsidP="00C24C70">
      <w:pPr>
        <w:numPr>
          <w:ilvl w:val="0"/>
          <w:numId w:val="52"/>
        </w:numPr>
        <w:spacing w:line="259" w:lineRule="auto"/>
        <w:ind w:left="357" w:hanging="357"/>
        <w:jc w:val="both"/>
        <w:rPr>
          <w:i/>
          <w:iCs/>
          <w:sz w:val="22"/>
          <w:szCs w:val="22"/>
        </w:rPr>
      </w:pPr>
      <w:r w:rsidRPr="00C24C70">
        <w:rPr>
          <w:sz w:val="22"/>
          <w:szCs w:val="22"/>
        </w:rPr>
        <w:t xml:space="preserve">Umowa została sporządzona w dwóch egzemplarzach, po jednym dla każdej ze Stron. </w:t>
      </w:r>
      <w:r w:rsidRPr="00C24C70">
        <w:rPr>
          <w:i/>
          <w:iCs/>
          <w:sz w:val="22"/>
          <w:szCs w:val="22"/>
        </w:rPr>
        <w:t xml:space="preserve">(zapis tylko </w:t>
      </w:r>
      <w:r w:rsidRPr="00C24C70">
        <w:rPr>
          <w:i/>
          <w:iCs/>
          <w:sz w:val="22"/>
          <w:szCs w:val="22"/>
        </w:rPr>
        <w:br/>
        <w:t>w przypadku wersji papierowej.)</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23" w:name="_Toc106184603"/>
      <w:bookmarkStart w:id="224" w:name="_Toc184623069"/>
      <w:r w:rsidRPr="00683A07">
        <w:rPr>
          <w:sz w:val="22"/>
          <w:szCs w:val="22"/>
        </w:rPr>
        <w:t>Załączniki do Umowy</w:t>
      </w:r>
      <w:bookmarkEnd w:id="223"/>
      <w:bookmarkEnd w:id="224"/>
    </w:p>
    <w:bookmarkEnd w:id="219"/>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6CC6E3A" w14:textId="23A354E0" w:rsidR="00683A07" w:rsidRPr="00B31BB6" w:rsidRDefault="00683A07" w:rsidP="00683A07">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2E76B6">
        <w:rPr>
          <w:rFonts w:eastAsiaTheme="majorEastAsia"/>
          <w:i/>
          <w:iCs/>
          <w:sz w:val="22"/>
          <w:szCs w:val="22"/>
        </w:rPr>
        <w:t>- jeżeli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5"/>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444F354C" w14:textId="77777777" w:rsidR="00683A07" w:rsidRDefault="00683A07" w:rsidP="00683A07">
      <w:pPr>
        <w:spacing w:before="120"/>
        <w:jc w:val="right"/>
        <w:rPr>
          <w:b/>
          <w:bCs/>
          <w:sz w:val="22"/>
          <w:szCs w:val="22"/>
        </w:rPr>
      </w:pPr>
      <w:bookmarkStart w:id="226" w:name="_Hlk67826989"/>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2570ACF3" w14:textId="77777777" w:rsidR="00670E46" w:rsidRDefault="00670E46" w:rsidP="00683A07">
      <w:pPr>
        <w:spacing w:before="120"/>
        <w:jc w:val="center"/>
        <w:rPr>
          <w:b/>
          <w:bCs/>
          <w:sz w:val="28"/>
          <w:szCs w:val="28"/>
        </w:rPr>
      </w:pPr>
    </w:p>
    <w:p w14:paraId="091849A2" w14:textId="77777777" w:rsidR="00670E46" w:rsidRPr="00DE750C" w:rsidRDefault="00670E46" w:rsidP="00683A07">
      <w:pPr>
        <w:spacing w:before="120"/>
        <w:jc w:val="center"/>
        <w:rPr>
          <w:b/>
          <w:bCs/>
          <w:sz w:val="28"/>
          <w:szCs w:val="28"/>
        </w:rPr>
      </w:pPr>
    </w:p>
    <w:bookmarkEnd w:id="226"/>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27" w:name="_Hlk67831498"/>
      <w:bookmarkStart w:id="228"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7"/>
    <w:p w14:paraId="1DBDB9C5" w14:textId="77777777" w:rsidR="00683A07" w:rsidRPr="00B30F1F" w:rsidRDefault="00683A07" w:rsidP="00683A07">
      <w:pPr>
        <w:overflowPunct w:val="0"/>
        <w:autoSpaceDE w:val="0"/>
        <w:autoSpaceDN w:val="0"/>
        <w:jc w:val="both"/>
        <w:rPr>
          <w:color w:val="000000"/>
          <w:sz w:val="10"/>
          <w:szCs w:val="10"/>
        </w:rPr>
      </w:pPr>
    </w:p>
    <w:bookmarkEnd w:id="228"/>
    <w:p w14:paraId="128C89C2" w14:textId="77777777" w:rsidR="00683A07" w:rsidRPr="00E479E5" w:rsidRDefault="00683A07" w:rsidP="00E479E5">
      <w:pPr>
        <w:overflowPunct w:val="0"/>
        <w:autoSpaceDE w:val="0"/>
        <w:autoSpaceDN w:val="0"/>
        <w:jc w:val="both"/>
        <w:rPr>
          <w:color w:val="000000"/>
          <w:sz w:val="22"/>
          <w:szCs w:val="22"/>
        </w:rPr>
      </w:pPr>
      <w:r w:rsidRPr="00E479E5">
        <w:rPr>
          <w:b/>
          <w:sz w:val="22"/>
          <w:szCs w:val="22"/>
          <w:u w:val="single"/>
        </w:rPr>
        <w:t>Udostępnienie danych osobowych</w:t>
      </w:r>
    </w:p>
    <w:p w14:paraId="348DA1D8" w14:textId="77777777"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5478BE76"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307D3A65"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0A7749">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C24C70" w:rsidRDefault="00683A07" w:rsidP="00B62A33">
      <w:pPr>
        <w:autoSpaceDN w:val="0"/>
        <w:ind w:left="360"/>
        <w:jc w:val="both"/>
        <w:rPr>
          <w:sz w:val="22"/>
          <w:szCs w:val="22"/>
        </w:rPr>
      </w:pPr>
      <w:r w:rsidRPr="00C24C70">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91AD9B0" w14:textId="77777777" w:rsidR="00C24C70" w:rsidRDefault="00C24C70">
      <w:pPr>
        <w:spacing w:after="160" w:line="259" w:lineRule="auto"/>
        <w:rPr>
          <w:b/>
          <w:bCs/>
          <w:sz w:val="22"/>
          <w:szCs w:val="22"/>
        </w:rPr>
      </w:pPr>
      <w:bookmarkStart w:id="229" w:name="_Hlk67832211"/>
      <w:r>
        <w:rPr>
          <w:b/>
          <w:bCs/>
          <w:sz w:val="22"/>
          <w:szCs w:val="22"/>
        </w:rPr>
        <w:br w:type="page"/>
      </w:r>
    </w:p>
    <w:p w14:paraId="739B6A22" w14:textId="3F473075" w:rsidR="00683A07" w:rsidRPr="00B30F1F" w:rsidRDefault="00683A07" w:rsidP="00683A07">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0" w:name="_Hlk146785995"/>
      <w:bookmarkEnd w:id="22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0"/>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r w:rsidRPr="00B30F1F">
        <w:rPr>
          <w:rFonts w:ascii="Verdana" w:hAnsi="Verdana"/>
        </w:rPr>
        <w:t>Tax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F10BF9"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002BBD30" w:rsidR="00683A07" w:rsidRPr="00B30F1F" w:rsidRDefault="00683A07" w:rsidP="00C24C70">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0A7749">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56FF54C2" w:rsidR="00683A07" w:rsidRPr="00B30F1F" w:rsidRDefault="00683A07" w:rsidP="00C24C70">
            <w:pPr>
              <w:numPr>
                <w:ilvl w:val="0"/>
                <w:numId w:val="54"/>
              </w:numPr>
              <w:contextualSpacing/>
              <w:jc w:val="both"/>
              <w:rPr>
                <w:rFonts w:ascii="Verdana" w:hAnsi="Verdana"/>
              </w:rPr>
            </w:pPr>
            <w:r w:rsidRPr="00B30F1F">
              <w:rPr>
                <w:rFonts w:ascii="Verdana" w:hAnsi="Verdana"/>
              </w:rPr>
              <w:t>Spółka jest podmiotem, na którym ciąży obowiązek podatkowy</w:t>
            </w:r>
            <w:r w:rsidR="000A7749">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F10BF9" w:rsidRDefault="00683A07" w:rsidP="00B71363">
            <w:pPr>
              <w:contextualSpacing/>
              <w:jc w:val="both"/>
              <w:rPr>
                <w:rFonts w:ascii="Verdana" w:hAnsi="Verdana"/>
                <w:lang w:val="en-US"/>
              </w:rPr>
            </w:pPr>
            <w:r w:rsidRPr="00F10BF9">
              <w:rPr>
                <w:rFonts w:ascii="Verdana" w:hAnsi="Verdana"/>
                <w:lang w:val="en-US"/>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63DF039C" w:rsidR="00683A07" w:rsidRPr="00F10BF9" w:rsidRDefault="00683A07" w:rsidP="00C24C70">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F10BF9">
              <w:rPr>
                <w:rFonts w:ascii="Verdana" w:hAnsi="Verdana"/>
                <w:bCs/>
                <w:lang w:val="en-US"/>
              </w:rPr>
              <w:t>Polska Grupa Górnicza S.A.</w:t>
            </w:r>
            <w:r w:rsidR="000A7749">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F10BF9" w:rsidRDefault="00683A07" w:rsidP="00B71363">
            <w:pPr>
              <w:ind w:left="573"/>
              <w:contextualSpacing/>
              <w:jc w:val="both"/>
              <w:rPr>
                <w:rFonts w:ascii="Verdana" w:hAnsi="Verdana"/>
                <w:lang w:val="en-US"/>
              </w:rPr>
            </w:pPr>
          </w:p>
          <w:p w14:paraId="3F892339"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F10BF9" w:rsidRDefault="00683A07" w:rsidP="00B71363">
            <w:pPr>
              <w:ind w:left="714"/>
              <w:contextualSpacing/>
              <w:jc w:val="both"/>
              <w:rPr>
                <w:rFonts w:ascii="Verdana" w:hAnsi="Verdana"/>
                <w:lang w:val="en-US"/>
              </w:rPr>
            </w:pPr>
          </w:p>
          <w:p w14:paraId="5C990329"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F10BF9" w:rsidRDefault="00683A07" w:rsidP="00B71363">
            <w:pPr>
              <w:ind w:left="714"/>
              <w:contextualSpacing/>
              <w:jc w:val="both"/>
              <w:rPr>
                <w:rFonts w:ascii="Verdana" w:hAnsi="Verdana"/>
                <w:lang w:val="en-US"/>
              </w:rPr>
            </w:pPr>
          </w:p>
          <w:p w14:paraId="2CFDA95F" w14:textId="77777777" w:rsidR="00683A07" w:rsidRPr="00F10BF9" w:rsidRDefault="00683A07" w:rsidP="00B71363">
            <w:pPr>
              <w:contextualSpacing/>
              <w:jc w:val="both"/>
              <w:rPr>
                <w:rFonts w:ascii="Verdana" w:hAnsi="Verdana"/>
                <w:lang w:val="en-US"/>
              </w:rPr>
            </w:pPr>
          </w:p>
          <w:p w14:paraId="1A577D4D"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F10BF9">
              <w:rPr>
                <w:rFonts w:ascii="Verdana" w:hAnsi="Verdana"/>
                <w:lang w:val="en-US"/>
              </w:rPr>
              <w:t xml:space="preserve">: </w:t>
            </w:r>
          </w:p>
          <w:p w14:paraId="296EBA02" w14:textId="77777777" w:rsidR="00683A07" w:rsidRPr="00F10BF9" w:rsidRDefault="00683A07" w:rsidP="00B71363">
            <w:pPr>
              <w:ind w:left="714"/>
              <w:contextualSpacing/>
              <w:jc w:val="both"/>
              <w:rPr>
                <w:rFonts w:ascii="Verdana" w:hAnsi="Verdana"/>
                <w:lang w:val="en-US"/>
              </w:rPr>
            </w:pPr>
          </w:p>
          <w:p w14:paraId="17E299B3" w14:textId="77777777" w:rsidR="00683A07" w:rsidRPr="00F10BF9" w:rsidRDefault="00683A07" w:rsidP="00B71363">
            <w:pPr>
              <w:ind w:left="714"/>
              <w:contextualSpacing/>
              <w:jc w:val="both"/>
              <w:rPr>
                <w:rFonts w:ascii="Verdana" w:hAnsi="Verdana"/>
                <w:lang w:val="en-US"/>
              </w:rPr>
            </w:pPr>
            <w:r w:rsidRPr="00F10BF9">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F10BF9">
              <w:rPr>
                <w:rFonts w:ascii="Verdana" w:hAnsi="Verdana"/>
                <w:lang w:val="en-US"/>
              </w:rPr>
              <w:lastRenderedPageBreak/>
              <w:t xml:space="preserve">staff and equipment used in the economic activities conducted; </w:t>
            </w:r>
          </w:p>
          <w:p w14:paraId="6B2F19A1" w14:textId="77777777" w:rsidR="00683A07" w:rsidRPr="00F10BF9" w:rsidRDefault="00683A07" w:rsidP="00B71363">
            <w:pPr>
              <w:ind w:left="714"/>
              <w:contextualSpacing/>
              <w:jc w:val="both"/>
              <w:rPr>
                <w:rFonts w:ascii="Verdana" w:hAnsi="Verdana"/>
                <w:lang w:val="en-US"/>
              </w:rPr>
            </w:pPr>
          </w:p>
          <w:p w14:paraId="08F718C6" w14:textId="7BFE1B4D" w:rsidR="00683A07" w:rsidRPr="00F10BF9" w:rsidRDefault="00683A07" w:rsidP="00B71363">
            <w:pPr>
              <w:ind w:left="714"/>
              <w:contextualSpacing/>
              <w:jc w:val="both"/>
              <w:rPr>
                <w:rFonts w:ascii="Verdana" w:hAnsi="Verdana"/>
                <w:lang w:val="en-US"/>
              </w:rPr>
            </w:pPr>
            <w:r w:rsidRPr="00F10BF9">
              <w:rPr>
                <w:rFonts w:ascii="Verdana" w:hAnsi="Verdana"/>
                <w:lang w:val="en-US"/>
              </w:rPr>
              <w:t>2) the Company</w:t>
            </w:r>
            <w:r w:rsidR="000A7749">
              <w:rPr>
                <w:rFonts w:ascii="Verdana" w:hAnsi="Verdana"/>
                <w:lang w:val="en-US"/>
              </w:rPr>
              <w:t xml:space="preserve"> </w:t>
            </w:r>
            <w:r w:rsidRPr="00F10BF9">
              <w:rPr>
                <w:rFonts w:ascii="Verdana" w:hAnsi="Verdana"/>
                <w:lang w:val="en-US"/>
              </w:rPr>
              <w:t xml:space="preserve">does not create the structure operating in a manner not reflecting the economic reality; </w:t>
            </w:r>
          </w:p>
          <w:p w14:paraId="0A7E0AF9" w14:textId="77777777" w:rsidR="00683A07" w:rsidRPr="00F10BF9" w:rsidRDefault="00683A07" w:rsidP="00B71363">
            <w:pPr>
              <w:ind w:left="714"/>
              <w:contextualSpacing/>
              <w:jc w:val="both"/>
              <w:rPr>
                <w:rFonts w:ascii="Verdana" w:hAnsi="Verdana"/>
                <w:lang w:val="en-US"/>
              </w:rPr>
            </w:pPr>
          </w:p>
          <w:p w14:paraId="207797EC" w14:textId="77777777" w:rsidR="00683A07" w:rsidRPr="00F10BF9" w:rsidRDefault="00683A07" w:rsidP="00B71363">
            <w:pPr>
              <w:ind w:left="714"/>
              <w:contextualSpacing/>
              <w:jc w:val="both"/>
              <w:rPr>
                <w:rFonts w:ascii="Verdana" w:hAnsi="Verdana"/>
                <w:lang w:val="en-US"/>
              </w:rPr>
            </w:pPr>
            <w:r w:rsidRPr="00F10BF9">
              <w:rPr>
                <w:rFonts w:ascii="Verdana" w:hAnsi="Verdana"/>
                <w:lang w:val="en-US"/>
              </w:rPr>
              <w:t>3) there is adequacy between the scope of activities conducted by the Company and the premises, staff, and equipment actually possessed;</w:t>
            </w:r>
          </w:p>
          <w:p w14:paraId="270C0BAF" w14:textId="77777777" w:rsidR="00683A07" w:rsidRPr="00F10BF9" w:rsidRDefault="00683A07" w:rsidP="00B71363">
            <w:pPr>
              <w:ind w:left="714"/>
              <w:contextualSpacing/>
              <w:jc w:val="both"/>
              <w:rPr>
                <w:rFonts w:ascii="Verdana" w:hAnsi="Verdana"/>
                <w:lang w:val="en-US"/>
              </w:rPr>
            </w:pPr>
          </w:p>
          <w:p w14:paraId="1428EEFA" w14:textId="77777777" w:rsidR="00683A07" w:rsidRPr="00F10BF9" w:rsidRDefault="00683A07" w:rsidP="00B71363">
            <w:pPr>
              <w:ind w:left="714"/>
              <w:contextualSpacing/>
              <w:jc w:val="both"/>
              <w:rPr>
                <w:rFonts w:ascii="Verdana" w:hAnsi="Verdana"/>
                <w:lang w:val="en-US"/>
              </w:rPr>
            </w:pPr>
          </w:p>
          <w:p w14:paraId="01649B5B" w14:textId="153138C8" w:rsidR="00683A07" w:rsidRPr="00F10BF9" w:rsidRDefault="00683A07" w:rsidP="00B71363">
            <w:pPr>
              <w:ind w:left="714"/>
              <w:contextualSpacing/>
              <w:jc w:val="both"/>
              <w:rPr>
                <w:rFonts w:ascii="Verdana" w:hAnsi="Verdana"/>
                <w:lang w:val="en-US"/>
              </w:rPr>
            </w:pPr>
            <w:r w:rsidRPr="00F10BF9">
              <w:rPr>
                <w:rFonts w:ascii="Verdana" w:hAnsi="Verdana"/>
                <w:lang w:val="en-US"/>
              </w:rPr>
              <w:t>4) the agreements concluded reflect the economic reality, have a</w:t>
            </w:r>
            <w:r w:rsidR="000A7749">
              <w:rPr>
                <w:rFonts w:ascii="Verdana" w:hAnsi="Verdana"/>
                <w:lang w:val="en-US"/>
              </w:rPr>
              <w:t xml:space="preserve"> </w:t>
            </w:r>
            <w:r w:rsidRPr="00F10BF9">
              <w:rPr>
                <w:rFonts w:ascii="Verdana" w:hAnsi="Verdana"/>
                <w:lang w:val="en-US"/>
              </w:rPr>
              <w:t xml:space="preserve">business rationale, and are not obviously contradictory with general business interests of the entity; </w:t>
            </w:r>
          </w:p>
          <w:p w14:paraId="0BA89DD2" w14:textId="77777777" w:rsidR="00683A07" w:rsidRPr="00F10BF9" w:rsidRDefault="00683A07" w:rsidP="00B71363">
            <w:pPr>
              <w:ind w:left="714"/>
              <w:contextualSpacing/>
              <w:jc w:val="both"/>
              <w:rPr>
                <w:rFonts w:ascii="Verdana" w:hAnsi="Verdana"/>
                <w:lang w:val="en-US"/>
              </w:rPr>
            </w:pPr>
          </w:p>
          <w:p w14:paraId="5EBB37C3" w14:textId="2F3476FC" w:rsidR="00683A07" w:rsidRPr="00F10BF9" w:rsidRDefault="00683A07" w:rsidP="00B71363">
            <w:pPr>
              <w:ind w:left="714"/>
              <w:contextualSpacing/>
              <w:jc w:val="both"/>
              <w:rPr>
                <w:rFonts w:ascii="Verdana" w:hAnsi="Verdana"/>
                <w:lang w:val="en-US"/>
              </w:rPr>
            </w:pPr>
            <w:r w:rsidRPr="00F10BF9">
              <w:rPr>
                <w:rFonts w:ascii="Verdana" w:hAnsi="Verdana"/>
                <w:lang w:val="en-US"/>
              </w:rPr>
              <w:t>5) the Company carries out its basic business</w:t>
            </w:r>
            <w:r w:rsidR="000A7749">
              <w:rPr>
                <w:rFonts w:ascii="Verdana" w:hAnsi="Verdana"/>
                <w:lang w:val="en-US"/>
              </w:rPr>
              <w:t xml:space="preserve"> </w:t>
            </w:r>
            <w:r w:rsidRPr="00F10BF9">
              <w:rPr>
                <w:rFonts w:ascii="Verdana" w:hAnsi="Verdana"/>
                <w:lang w:val="en-US"/>
              </w:rPr>
              <w:t xml:space="preserve">activities with the use of its own resources, including managing persons present on-site.  </w:t>
            </w:r>
          </w:p>
          <w:p w14:paraId="4F571B34" w14:textId="77777777" w:rsidR="00683A07" w:rsidRPr="00F10BF9" w:rsidRDefault="00683A07" w:rsidP="00B71363">
            <w:pPr>
              <w:contextualSpacing/>
              <w:jc w:val="both"/>
              <w:rPr>
                <w:rFonts w:ascii="Verdana" w:hAnsi="Verdana"/>
                <w:lang w:val="en-US"/>
              </w:rPr>
            </w:pPr>
          </w:p>
          <w:p w14:paraId="5BBB7680" w14:textId="77777777" w:rsidR="00683A07" w:rsidRPr="00F10BF9" w:rsidRDefault="00683A07" w:rsidP="00B71363">
            <w:pPr>
              <w:contextualSpacing/>
              <w:jc w:val="both"/>
              <w:rPr>
                <w:rFonts w:ascii="Verdana" w:hAnsi="Verdana"/>
                <w:lang w:val="en-US"/>
              </w:rPr>
            </w:pPr>
          </w:p>
          <w:p w14:paraId="41BDF9D2" w14:textId="77777777" w:rsidR="00683A07" w:rsidRPr="00F10BF9" w:rsidRDefault="00683A07" w:rsidP="00C24C70">
            <w:pPr>
              <w:numPr>
                <w:ilvl w:val="0"/>
                <w:numId w:val="54"/>
              </w:numPr>
              <w:contextualSpacing/>
              <w:jc w:val="both"/>
              <w:rPr>
                <w:rFonts w:ascii="Verdana" w:hAnsi="Verdana"/>
                <w:lang w:val="en-US"/>
              </w:rPr>
            </w:pPr>
            <w:r w:rsidRPr="00F10BF9">
              <w:rPr>
                <w:rFonts w:ascii="Verdana" w:hAnsi="Verdana"/>
                <w:lang w:val="en-US"/>
              </w:rPr>
              <w:t xml:space="preserve">the Company is the entity, which is subject to the income tax liability with respect to the aforementioned receivables. </w:t>
            </w:r>
          </w:p>
          <w:p w14:paraId="3025C7A7" w14:textId="77777777" w:rsidR="00683A07" w:rsidRPr="00F10BF9" w:rsidRDefault="00683A07" w:rsidP="00B71363">
            <w:pPr>
              <w:contextualSpacing/>
              <w:jc w:val="both"/>
              <w:rPr>
                <w:rFonts w:ascii="Verdana" w:hAnsi="Verdana"/>
                <w:lang w:val="en-US"/>
              </w:rPr>
            </w:pPr>
          </w:p>
          <w:p w14:paraId="34692DC2" w14:textId="77777777" w:rsidR="00683A07" w:rsidRPr="00F10BF9" w:rsidRDefault="00683A07" w:rsidP="00B71363">
            <w:pPr>
              <w:contextualSpacing/>
              <w:jc w:val="both"/>
              <w:rPr>
                <w:rFonts w:ascii="Verdana" w:hAnsi="Verdana"/>
                <w:lang w:val="en-US"/>
              </w:rPr>
            </w:pPr>
          </w:p>
          <w:p w14:paraId="420D2805" w14:textId="77777777" w:rsidR="00683A07" w:rsidRPr="00F10BF9" w:rsidRDefault="00683A07" w:rsidP="00B71363">
            <w:pPr>
              <w:contextualSpacing/>
              <w:jc w:val="both"/>
              <w:rPr>
                <w:rFonts w:ascii="Verdana" w:hAnsi="Verdana"/>
                <w:lang w:val="en-US"/>
              </w:rPr>
            </w:pPr>
            <w:r w:rsidRPr="00F10BF9">
              <w:rPr>
                <w:rFonts w:ascii="Verdana" w:hAnsi="Verdana"/>
                <w:lang w:val="en-US"/>
              </w:rPr>
              <w:t>This statement is made in connection with the requirements regarding the Polish withholding tax regulations.</w:t>
            </w:r>
          </w:p>
          <w:p w14:paraId="0DC518AB" w14:textId="77777777" w:rsidR="00683A07" w:rsidRPr="00F10BF9" w:rsidRDefault="00683A07" w:rsidP="00B71363">
            <w:pPr>
              <w:contextualSpacing/>
              <w:jc w:val="both"/>
              <w:rPr>
                <w:rFonts w:ascii="Verdana" w:hAnsi="Verdana"/>
                <w:lang w:val="en-US"/>
              </w:rPr>
            </w:pPr>
          </w:p>
          <w:p w14:paraId="5D500B39" w14:textId="77777777" w:rsidR="00683A07" w:rsidRPr="00F10BF9" w:rsidRDefault="00683A07" w:rsidP="00B71363">
            <w:pPr>
              <w:contextualSpacing/>
              <w:jc w:val="both"/>
              <w:rPr>
                <w:rFonts w:ascii="Verdana" w:hAnsi="Verdana"/>
                <w:lang w:val="en-US"/>
              </w:rPr>
            </w:pPr>
          </w:p>
          <w:p w14:paraId="62CB5EE6" w14:textId="77777777" w:rsidR="00683A07" w:rsidRPr="00F10BF9" w:rsidRDefault="00683A07" w:rsidP="00B71363">
            <w:pPr>
              <w:contextualSpacing/>
              <w:jc w:val="both"/>
              <w:rPr>
                <w:rFonts w:ascii="Verdana" w:hAnsi="Verdana"/>
                <w:lang w:val="en-US"/>
              </w:rPr>
            </w:pPr>
            <w:r w:rsidRPr="00F10BF9">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F10BF9" w:rsidRDefault="00683A07" w:rsidP="00B71363">
            <w:pPr>
              <w:autoSpaceDE w:val="0"/>
              <w:autoSpaceDN w:val="0"/>
              <w:adjustRightInd w:val="0"/>
              <w:contextualSpacing/>
              <w:jc w:val="both"/>
              <w:rPr>
                <w:rFonts w:ascii="Verdana" w:hAnsi="Verdana"/>
                <w:lang w:val="en-US"/>
              </w:rPr>
            </w:pPr>
          </w:p>
        </w:tc>
      </w:tr>
    </w:tbl>
    <w:p w14:paraId="79D420C3" w14:textId="77777777" w:rsidR="00683A07" w:rsidRPr="00F10BF9"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W imieniu … /On behalf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r w:rsidRPr="00B30F1F">
        <w:rPr>
          <w:rFonts w:ascii="Verdana" w:hAnsi="Verdana"/>
          <w:i/>
        </w:rPr>
        <w:t>Attachments:</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AA79E94" w14:textId="77056452" w:rsidR="00B31A22" w:rsidRDefault="00B31A22">
      <w:pPr>
        <w:spacing w:after="160" w:line="259" w:lineRule="auto"/>
        <w:rPr>
          <w:sz w:val="24"/>
          <w:szCs w:val="24"/>
        </w:rPr>
      </w:pPr>
      <w:r>
        <w:rPr>
          <w:sz w:val="24"/>
          <w:szCs w:val="24"/>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31" w:name="_Toc67292123"/>
      <w:r w:rsidRPr="000820CC">
        <w:rPr>
          <w:rFonts w:eastAsiaTheme="majorEastAsia"/>
          <w:b/>
          <w:bCs/>
          <w:color w:val="2F5496" w:themeColor="accent1" w:themeShade="BF"/>
          <w:spacing w:val="20"/>
          <w:sz w:val="24"/>
          <w:szCs w:val="24"/>
        </w:rPr>
        <w:lastRenderedPageBreak/>
        <w:t>Załącznik nr 6 do SWZ</w:t>
      </w:r>
      <w:bookmarkEnd w:id="231"/>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04BD2A5E" w14:textId="36F1918C" w:rsidR="008F02F4" w:rsidRPr="000C523D" w:rsidRDefault="008F02F4" w:rsidP="002B4B3C">
      <w:pPr>
        <w:spacing w:after="160" w:line="259" w:lineRule="auto"/>
        <w:rPr>
          <w:i/>
          <w:iCs/>
          <w:color w:val="0070C0"/>
          <w:sz w:val="24"/>
          <w:szCs w:val="24"/>
        </w:rPr>
      </w:pPr>
      <w:bookmarkStart w:id="232" w:name="_Hlk147849165"/>
    </w:p>
    <w:bookmarkEnd w:id="232"/>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0F04" w14:textId="77777777" w:rsidR="0072296F" w:rsidRDefault="0072296F" w:rsidP="0079756C">
      <w:r>
        <w:separator/>
      </w:r>
    </w:p>
  </w:endnote>
  <w:endnote w:type="continuationSeparator" w:id="0">
    <w:p w14:paraId="14A4F71A" w14:textId="77777777" w:rsidR="0072296F" w:rsidRDefault="0072296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5C35E86D" w:rsidR="008520E1" w:rsidRDefault="00CD1998" w:rsidP="009C024D">
    <w:pPr>
      <w:pStyle w:val="Stopka"/>
      <w:rPr>
        <w:i/>
        <w:sz w:val="18"/>
        <w:szCs w:val="18"/>
      </w:rPr>
    </w:pPr>
    <w:r>
      <w:rPr>
        <w:i/>
        <w:sz w:val="18"/>
        <w:szCs w:val="18"/>
      </w:rPr>
      <w:t xml:space="preserve">Nr postępowania </w:t>
    </w:r>
    <w:r w:rsidR="00B57262" w:rsidRPr="00B57262">
      <w:rPr>
        <w:i/>
        <w:sz w:val="18"/>
        <w:szCs w:val="18"/>
      </w:rPr>
      <w:t>702400467</w:t>
    </w:r>
  </w:p>
  <w:p w14:paraId="55288136" w14:textId="092C60C2" w:rsidR="00457FD1" w:rsidRDefault="00593A0B"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EDFA" w14:textId="77777777" w:rsidR="0072296F" w:rsidRDefault="0072296F" w:rsidP="0079756C">
      <w:r>
        <w:separator/>
      </w:r>
    </w:p>
  </w:footnote>
  <w:footnote w:type="continuationSeparator" w:id="0">
    <w:p w14:paraId="0C703764" w14:textId="77777777" w:rsidR="0072296F" w:rsidRDefault="0072296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3F7EFA"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4D5954"/>
    <w:multiLevelType w:val="hybridMultilevel"/>
    <w:tmpl w:val="54ACB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0E4D23"/>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212AC8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396A8B"/>
    <w:multiLevelType w:val="hybridMultilevel"/>
    <w:tmpl w:val="05EA39F0"/>
    <w:lvl w:ilvl="0" w:tplc="1040A3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223E8">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CA4680">
      <w:start w:val="1"/>
      <w:numFmt w:val="decimal"/>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A392E">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4DF44">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22A944">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58228C">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746434">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CB008">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50C6C05"/>
    <w:multiLevelType w:val="multilevel"/>
    <w:tmpl w:val="55DAF03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6E0"/>
    <w:multiLevelType w:val="hybridMultilevel"/>
    <w:tmpl w:val="D74C3640"/>
    <w:lvl w:ilvl="0" w:tplc="C45EEA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DC60B6">
      <w:start w:val="1"/>
      <w:numFmt w:val="lowerLetter"/>
      <w:lvlText w:val="%2"/>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1297EA">
      <w:start w:val="3"/>
      <w:numFmt w:val="decimal"/>
      <w:lvlRestart w:val="0"/>
      <w:lvlText w:val="%3)"/>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6CA866">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ACB018">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9A7068">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4AEC2">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E7E40">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AFE3E">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FA46AD0"/>
    <w:multiLevelType w:val="hybridMultilevel"/>
    <w:tmpl w:val="3C04CE7A"/>
    <w:lvl w:ilvl="0" w:tplc="895E56CE">
      <w:start w:val="1"/>
      <w:numFmt w:val="upperRoman"/>
      <w:lvlText w:val="%1."/>
      <w:lvlJc w:val="left"/>
      <w:pPr>
        <w:ind w:left="1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EEDC2C">
      <w:start w:val="1"/>
      <w:numFmt w:val="decimal"/>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00578">
      <w:start w:val="1"/>
      <w:numFmt w:val="lowerRoman"/>
      <w:lvlText w:val="%3"/>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948A94">
      <w:start w:val="1"/>
      <w:numFmt w:val="decimal"/>
      <w:lvlText w:val="%4"/>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42808E">
      <w:start w:val="1"/>
      <w:numFmt w:val="lowerLetter"/>
      <w:lvlText w:val="%5"/>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A860E">
      <w:start w:val="1"/>
      <w:numFmt w:val="lowerRoman"/>
      <w:lvlText w:val="%6"/>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1042F4">
      <w:start w:val="1"/>
      <w:numFmt w:val="decimal"/>
      <w:lvlText w:val="%7"/>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42C56">
      <w:start w:val="1"/>
      <w:numFmt w:val="lowerLetter"/>
      <w:lvlText w:val="%8"/>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6E60E">
      <w:start w:val="1"/>
      <w:numFmt w:val="lowerRoman"/>
      <w:lvlText w:val="%9"/>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F577E7"/>
    <w:multiLevelType w:val="hybridMultilevel"/>
    <w:tmpl w:val="6F3236D2"/>
    <w:lvl w:ilvl="0" w:tplc="86C80F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2E4684">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5C8692">
      <w:start w:val="1"/>
      <w:numFmt w:val="decimal"/>
      <w:lvlRestart w:val="0"/>
      <w:lvlText w:val="%3)"/>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EF92C">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CDE16">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00504">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EDE5C">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747BC8">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E05672">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8467C8"/>
    <w:multiLevelType w:val="hybridMultilevel"/>
    <w:tmpl w:val="8664207E"/>
    <w:lvl w:ilvl="0" w:tplc="BDEEDC2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AA73DFA"/>
    <w:multiLevelType w:val="hybridMultilevel"/>
    <w:tmpl w:val="DF5EDA90"/>
    <w:lvl w:ilvl="0" w:tplc="BDEEDC2C">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1"/>
  </w:num>
  <w:num w:numId="2" w16cid:durableId="46148740">
    <w:abstractNumId w:val="77"/>
  </w:num>
  <w:num w:numId="3" w16cid:durableId="1235553345">
    <w:abstractNumId w:val="70"/>
  </w:num>
  <w:num w:numId="4" w16cid:durableId="1436049445">
    <w:abstractNumId w:val="73"/>
  </w:num>
  <w:num w:numId="5" w16cid:durableId="1738087711">
    <w:abstractNumId w:val="6"/>
  </w:num>
  <w:num w:numId="6" w16cid:durableId="1539003691">
    <w:abstractNumId w:val="18"/>
  </w:num>
  <w:num w:numId="7" w16cid:durableId="385688443">
    <w:abstractNumId w:val="39"/>
  </w:num>
  <w:num w:numId="8" w16cid:durableId="1167332263">
    <w:abstractNumId w:val="23"/>
  </w:num>
  <w:num w:numId="9" w16cid:durableId="1618949354">
    <w:abstractNumId w:val="60"/>
  </w:num>
  <w:num w:numId="10" w16cid:durableId="757216217">
    <w:abstractNumId w:val="84"/>
  </w:num>
  <w:num w:numId="11" w16cid:durableId="1638336707">
    <w:abstractNumId w:val="61"/>
  </w:num>
  <w:num w:numId="12" w16cid:durableId="325012673">
    <w:abstractNumId w:val="50"/>
  </w:num>
  <w:num w:numId="13" w16cid:durableId="112409402">
    <w:abstractNumId w:val="65"/>
  </w:num>
  <w:num w:numId="14" w16cid:durableId="1185486135">
    <w:abstractNumId w:val="47"/>
  </w:num>
  <w:num w:numId="15" w16cid:durableId="1400059293">
    <w:abstractNumId w:val="31"/>
  </w:num>
  <w:num w:numId="16" w16cid:durableId="1725567985">
    <w:abstractNumId w:val="24"/>
  </w:num>
  <w:num w:numId="17" w16cid:durableId="1561405070">
    <w:abstractNumId w:val="79"/>
  </w:num>
  <w:num w:numId="18" w16cid:durableId="1229225764">
    <w:abstractNumId w:val="13"/>
  </w:num>
  <w:num w:numId="19" w16cid:durableId="902376519">
    <w:abstractNumId w:val="45"/>
  </w:num>
  <w:num w:numId="20" w16cid:durableId="1843658985">
    <w:abstractNumId w:val="74"/>
  </w:num>
  <w:num w:numId="21" w16cid:durableId="1473863232">
    <w:abstractNumId w:val="75"/>
  </w:num>
  <w:num w:numId="22" w16cid:durableId="504978304">
    <w:abstractNumId w:val="82"/>
  </w:num>
  <w:num w:numId="23" w16cid:durableId="1033309436">
    <w:abstractNumId w:val="11"/>
  </w:num>
  <w:num w:numId="24" w16cid:durableId="1345941038">
    <w:abstractNumId w:val="66"/>
    <w:lvlOverride w:ilvl="0">
      <w:startOverride w:val="1"/>
    </w:lvlOverride>
  </w:num>
  <w:num w:numId="25" w16cid:durableId="42602319">
    <w:abstractNumId w:val="46"/>
    <w:lvlOverride w:ilvl="0">
      <w:startOverride w:val="1"/>
    </w:lvlOverride>
  </w:num>
  <w:num w:numId="26" w16cid:durableId="1006059539">
    <w:abstractNumId w:val="25"/>
  </w:num>
  <w:num w:numId="27" w16cid:durableId="1342581925">
    <w:abstractNumId w:val="4"/>
  </w:num>
  <w:num w:numId="28" w16cid:durableId="1739283063">
    <w:abstractNumId w:val="3"/>
  </w:num>
  <w:num w:numId="29" w16cid:durableId="318383674">
    <w:abstractNumId w:val="2"/>
  </w:num>
  <w:num w:numId="30" w16cid:durableId="1517496891">
    <w:abstractNumId w:val="1"/>
  </w:num>
  <w:num w:numId="31" w16cid:durableId="965158878">
    <w:abstractNumId w:val="0"/>
  </w:num>
  <w:num w:numId="32" w16cid:durableId="1040203230">
    <w:abstractNumId w:val="10"/>
  </w:num>
  <w:num w:numId="33" w16cid:durableId="1816531912">
    <w:abstractNumId w:val="78"/>
  </w:num>
  <w:num w:numId="34" w16cid:durableId="1757434276">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2240770">
    <w:abstractNumId w:val="67"/>
  </w:num>
  <w:num w:numId="36" w16cid:durableId="1226139286">
    <w:abstractNumId w:val="64"/>
  </w:num>
  <w:num w:numId="37" w16cid:durableId="1947075794">
    <w:abstractNumId w:val="85"/>
  </w:num>
  <w:num w:numId="38" w16cid:durableId="1151601324">
    <w:abstractNumId w:val="8"/>
  </w:num>
  <w:num w:numId="39" w16cid:durableId="1398822836">
    <w:abstractNumId w:val="30"/>
  </w:num>
  <w:num w:numId="40" w16cid:durableId="2050060010">
    <w:abstractNumId w:val="38"/>
  </w:num>
  <w:num w:numId="41" w16cid:durableId="326439139">
    <w:abstractNumId w:val="59"/>
  </w:num>
  <w:num w:numId="42" w16cid:durableId="72973287">
    <w:abstractNumId w:val="33"/>
  </w:num>
  <w:num w:numId="43" w16cid:durableId="395859086">
    <w:abstractNumId w:val="44"/>
  </w:num>
  <w:num w:numId="44" w16cid:durableId="447045267">
    <w:abstractNumId w:val="54"/>
  </w:num>
  <w:num w:numId="45" w16cid:durableId="2036150988">
    <w:abstractNumId w:val="86"/>
  </w:num>
  <w:num w:numId="46" w16cid:durableId="1789003393">
    <w:abstractNumId w:val="53"/>
  </w:num>
  <w:num w:numId="47" w16cid:durableId="1125731307">
    <w:abstractNumId w:val="36"/>
  </w:num>
  <w:num w:numId="48" w16cid:durableId="1198548155">
    <w:abstractNumId w:val="41"/>
  </w:num>
  <w:num w:numId="49" w16cid:durableId="857935900">
    <w:abstractNumId w:val="15"/>
  </w:num>
  <w:num w:numId="50" w16cid:durableId="1140346024">
    <w:abstractNumId w:val="20"/>
  </w:num>
  <w:num w:numId="51" w16cid:durableId="223878099">
    <w:abstractNumId w:val="22"/>
  </w:num>
  <w:num w:numId="52" w16cid:durableId="453863710">
    <w:abstractNumId w:val="55"/>
  </w:num>
  <w:num w:numId="53" w16cid:durableId="1977876545">
    <w:abstractNumId w:val="58"/>
  </w:num>
  <w:num w:numId="54" w16cid:durableId="1508328247">
    <w:abstractNumId w:val="71"/>
  </w:num>
  <w:num w:numId="55" w16cid:durableId="1337810210">
    <w:abstractNumId w:val="51"/>
  </w:num>
  <w:num w:numId="56" w16cid:durableId="898780960">
    <w:abstractNumId w:val="42"/>
  </w:num>
  <w:num w:numId="57" w16cid:durableId="204860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80"/>
  </w:num>
  <w:num w:numId="60" w16cid:durableId="520707390">
    <w:abstractNumId w:val="72"/>
  </w:num>
  <w:num w:numId="61" w16cid:durableId="686979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5845687">
    <w:abstractNumId w:val="7"/>
  </w:num>
  <w:num w:numId="63" w16cid:durableId="9715979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6471461">
    <w:abstractNumId w:val="81"/>
  </w:num>
  <w:num w:numId="65" w16cid:durableId="1033306618">
    <w:abstractNumId w:val="32"/>
  </w:num>
  <w:num w:numId="66" w16cid:durableId="1232541774">
    <w:abstractNumId w:val="27"/>
  </w:num>
  <w:num w:numId="67" w16cid:durableId="1363826478">
    <w:abstractNumId w:val="63"/>
  </w:num>
  <w:num w:numId="68" w16cid:durableId="1215002787">
    <w:abstractNumId w:val="5"/>
  </w:num>
  <w:num w:numId="69" w16cid:durableId="1228492079">
    <w:abstractNumId w:val="57"/>
  </w:num>
  <w:num w:numId="70" w16cid:durableId="786005896">
    <w:abstractNumId w:val="68"/>
  </w:num>
  <w:num w:numId="71" w16cid:durableId="704058976">
    <w:abstractNumId w:val="17"/>
  </w:num>
  <w:num w:numId="72" w16cid:durableId="8525496">
    <w:abstractNumId w:val="56"/>
  </w:num>
  <w:num w:numId="73" w16cid:durableId="145782274">
    <w:abstractNumId w:val="12"/>
  </w:num>
  <w:num w:numId="74" w16cid:durableId="1993021685">
    <w:abstractNumId w:val="28"/>
  </w:num>
  <w:num w:numId="75" w16cid:durableId="1215894991">
    <w:abstractNumId w:val="52"/>
  </w:num>
  <w:num w:numId="76" w16cid:durableId="1879198335">
    <w:abstractNumId w:val="14"/>
  </w:num>
  <w:num w:numId="77" w16cid:durableId="103157164">
    <w:abstractNumId w:val="26"/>
  </w:num>
  <w:num w:numId="78" w16cid:durableId="521087062">
    <w:abstractNumId w:val="40"/>
  </w:num>
  <w:num w:numId="79" w16cid:durableId="1277130002">
    <w:abstractNumId w:val="35"/>
  </w:num>
  <w:num w:numId="80" w16cid:durableId="541596939">
    <w:abstractNumId w:val="34"/>
  </w:num>
  <w:num w:numId="81" w16cid:durableId="537933073">
    <w:abstractNumId w:val="83"/>
  </w:num>
  <w:num w:numId="82" w16cid:durableId="927007391">
    <w:abstractNumId w:val="49"/>
  </w:num>
  <w:num w:numId="83" w16cid:durableId="17317003">
    <w:abstractNumId w:val="29"/>
  </w:num>
  <w:num w:numId="84" w16cid:durableId="492572144">
    <w:abstractNumId w:val="76"/>
  </w:num>
  <w:num w:numId="85" w16cid:durableId="1242955903">
    <w:abstractNumId w:val="43"/>
  </w:num>
  <w:num w:numId="86" w16cid:durableId="1994524441">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317F"/>
    <w:rsid w:val="000157D8"/>
    <w:rsid w:val="0001694E"/>
    <w:rsid w:val="00022A4B"/>
    <w:rsid w:val="00023170"/>
    <w:rsid w:val="000248BC"/>
    <w:rsid w:val="00025E5C"/>
    <w:rsid w:val="00031C54"/>
    <w:rsid w:val="00033EAE"/>
    <w:rsid w:val="00034443"/>
    <w:rsid w:val="00035F49"/>
    <w:rsid w:val="0003680E"/>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86BD4"/>
    <w:rsid w:val="00090466"/>
    <w:rsid w:val="00096A2D"/>
    <w:rsid w:val="000A293D"/>
    <w:rsid w:val="000A2F53"/>
    <w:rsid w:val="000A56A8"/>
    <w:rsid w:val="000A6014"/>
    <w:rsid w:val="000A7749"/>
    <w:rsid w:val="000B2973"/>
    <w:rsid w:val="000B2E5B"/>
    <w:rsid w:val="000C22F4"/>
    <w:rsid w:val="000C231F"/>
    <w:rsid w:val="000C36D1"/>
    <w:rsid w:val="000C767D"/>
    <w:rsid w:val="000D0A3C"/>
    <w:rsid w:val="000D2865"/>
    <w:rsid w:val="000D6AF5"/>
    <w:rsid w:val="000D7929"/>
    <w:rsid w:val="000E07F2"/>
    <w:rsid w:val="000E0EEB"/>
    <w:rsid w:val="000E2451"/>
    <w:rsid w:val="000E2457"/>
    <w:rsid w:val="000E27A3"/>
    <w:rsid w:val="000E3422"/>
    <w:rsid w:val="000E39ED"/>
    <w:rsid w:val="000E6E36"/>
    <w:rsid w:val="000E716F"/>
    <w:rsid w:val="000F3020"/>
    <w:rsid w:val="000F48DA"/>
    <w:rsid w:val="000F4E10"/>
    <w:rsid w:val="000F6329"/>
    <w:rsid w:val="000F6E44"/>
    <w:rsid w:val="000F78F4"/>
    <w:rsid w:val="000F7A42"/>
    <w:rsid w:val="000F7B2E"/>
    <w:rsid w:val="00100C6E"/>
    <w:rsid w:val="0010110F"/>
    <w:rsid w:val="001048E4"/>
    <w:rsid w:val="00110A6C"/>
    <w:rsid w:val="00110E6E"/>
    <w:rsid w:val="00112973"/>
    <w:rsid w:val="001137A8"/>
    <w:rsid w:val="00113C7E"/>
    <w:rsid w:val="00113FA0"/>
    <w:rsid w:val="001167CD"/>
    <w:rsid w:val="00121958"/>
    <w:rsid w:val="00127C46"/>
    <w:rsid w:val="00132672"/>
    <w:rsid w:val="00132CDD"/>
    <w:rsid w:val="00136556"/>
    <w:rsid w:val="0014085E"/>
    <w:rsid w:val="001416A1"/>
    <w:rsid w:val="0014177E"/>
    <w:rsid w:val="00141EB4"/>
    <w:rsid w:val="00146E99"/>
    <w:rsid w:val="00146F0C"/>
    <w:rsid w:val="00150D20"/>
    <w:rsid w:val="00151DE4"/>
    <w:rsid w:val="00152338"/>
    <w:rsid w:val="001524ED"/>
    <w:rsid w:val="00152976"/>
    <w:rsid w:val="0015299E"/>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A3D5B"/>
    <w:rsid w:val="001A4760"/>
    <w:rsid w:val="001A599A"/>
    <w:rsid w:val="001A6AB1"/>
    <w:rsid w:val="001B3919"/>
    <w:rsid w:val="001B7194"/>
    <w:rsid w:val="001B71DF"/>
    <w:rsid w:val="001B7FBA"/>
    <w:rsid w:val="001C5C27"/>
    <w:rsid w:val="001D40C7"/>
    <w:rsid w:val="001D420C"/>
    <w:rsid w:val="001E1EBA"/>
    <w:rsid w:val="001E3D53"/>
    <w:rsid w:val="001F1D80"/>
    <w:rsid w:val="001F6114"/>
    <w:rsid w:val="001F655F"/>
    <w:rsid w:val="002028EA"/>
    <w:rsid w:val="00210345"/>
    <w:rsid w:val="00210E5E"/>
    <w:rsid w:val="00215451"/>
    <w:rsid w:val="00217FCC"/>
    <w:rsid w:val="002220EF"/>
    <w:rsid w:val="00223543"/>
    <w:rsid w:val="00223E07"/>
    <w:rsid w:val="00226497"/>
    <w:rsid w:val="002272FE"/>
    <w:rsid w:val="0023347E"/>
    <w:rsid w:val="00235814"/>
    <w:rsid w:val="002403CB"/>
    <w:rsid w:val="00243B2D"/>
    <w:rsid w:val="002442FA"/>
    <w:rsid w:val="002447B2"/>
    <w:rsid w:val="00244A9E"/>
    <w:rsid w:val="0025536A"/>
    <w:rsid w:val="0025631E"/>
    <w:rsid w:val="002578F8"/>
    <w:rsid w:val="00260371"/>
    <w:rsid w:val="00264D3D"/>
    <w:rsid w:val="002652AD"/>
    <w:rsid w:val="0027458B"/>
    <w:rsid w:val="0027475F"/>
    <w:rsid w:val="00276088"/>
    <w:rsid w:val="00280E2B"/>
    <w:rsid w:val="00281AC2"/>
    <w:rsid w:val="002849D2"/>
    <w:rsid w:val="00285BD4"/>
    <w:rsid w:val="00286EED"/>
    <w:rsid w:val="00292802"/>
    <w:rsid w:val="002944DB"/>
    <w:rsid w:val="00295E0C"/>
    <w:rsid w:val="002970CB"/>
    <w:rsid w:val="002A3629"/>
    <w:rsid w:val="002A734C"/>
    <w:rsid w:val="002A7563"/>
    <w:rsid w:val="002B05A2"/>
    <w:rsid w:val="002B0963"/>
    <w:rsid w:val="002B0E33"/>
    <w:rsid w:val="002B4B3C"/>
    <w:rsid w:val="002B6619"/>
    <w:rsid w:val="002C110E"/>
    <w:rsid w:val="002C1BA0"/>
    <w:rsid w:val="002C1DF9"/>
    <w:rsid w:val="002C6087"/>
    <w:rsid w:val="002C6B09"/>
    <w:rsid w:val="002D2414"/>
    <w:rsid w:val="002D3D68"/>
    <w:rsid w:val="002D475B"/>
    <w:rsid w:val="002D5251"/>
    <w:rsid w:val="002D58D0"/>
    <w:rsid w:val="002D7EAB"/>
    <w:rsid w:val="002E0AA3"/>
    <w:rsid w:val="002E181C"/>
    <w:rsid w:val="002E209E"/>
    <w:rsid w:val="002E61A7"/>
    <w:rsid w:val="002E7238"/>
    <w:rsid w:val="002E728B"/>
    <w:rsid w:val="002E764C"/>
    <w:rsid w:val="002E76B6"/>
    <w:rsid w:val="002F1DD4"/>
    <w:rsid w:val="002F2980"/>
    <w:rsid w:val="002F5E77"/>
    <w:rsid w:val="002F79B2"/>
    <w:rsid w:val="0030046B"/>
    <w:rsid w:val="00301FAB"/>
    <w:rsid w:val="00302AFC"/>
    <w:rsid w:val="00303421"/>
    <w:rsid w:val="0030370B"/>
    <w:rsid w:val="00307C5E"/>
    <w:rsid w:val="00311490"/>
    <w:rsid w:val="00312620"/>
    <w:rsid w:val="003130F3"/>
    <w:rsid w:val="00315B39"/>
    <w:rsid w:val="003176F6"/>
    <w:rsid w:val="003178E0"/>
    <w:rsid w:val="0032722C"/>
    <w:rsid w:val="00330420"/>
    <w:rsid w:val="00331FD4"/>
    <w:rsid w:val="00334520"/>
    <w:rsid w:val="00335055"/>
    <w:rsid w:val="00335129"/>
    <w:rsid w:val="003370CC"/>
    <w:rsid w:val="00340D47"/>
    <w:rsid w:val="00347F5F"/>
    <w:rsid w:val="0035089B"/>
    <w:rsid w:val="00352119"/>
    <w:rsid w:val="003526E0"/>
    <w:rsid w:val="00352EB7"/>
    <w:rsid w:val="0035601A"/>
    <w:rsid w:val="00360DA8"/>
    <w:rsid w:val="0036121F"/>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D04FA"/>
    <w:rsid w:val="003D306C"/>
    <w:rsid w:val="003D3E25"/>
    <w:rsid w:val="003D51CB"/>
    <w:rsid w:val="003D6D2F"/>
    <w:rsid w:val="003D6E22"/>
    <w:rsid w:val="003D6ED9"/>
    <w:rsid w:val="003E4ACA"/>
    <w:rsid w:val="003E6B75"/>
    <w:rsid w:val="003F4AAE"/>
    <w:rsid w:val="004029CF"/>
    <w:rsid w:val="004052DC"/>
    <w:rsid w:val="004065CD"/>
    <w:rsid w:val="004068EB"/>
    <w:rsid w:val="0040762D"/>
    <w:rsid w:val="004130DD"/>
    <w:rsid w:val="004147A9"/>
    <w:rsid w:val="00415395"/>
    <w:rsid w:val="004166E3"/>
    <w:rsid w:val="00422416"/>
    <w:rsid w:val="0042265E"/>
    <w:rsid w:val="00425664"/>
    <w:rsid w:val="00427281"/>
    <w:rsid w:val="00427709"/>
    <w:rsid w:val="00427BC2"/>
    <w:rsid w:val="00436C20"/>
    <w:rsid w:val="00437A4C"/>
    <w:rsid w:val="00437F70"/>
    <w:rsid w:val="0044581F"/>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B004E"/>
    <w:rsid w:val="004B1398"/>
    <w:rsid w:val="004B6AD4"/>
    <w:rsid w:val="004B74E3"/>
    <w:rsid w:val="004C032C"/>
    <w:rsid w:val="004C5218"/>
    <w:rsid w:val="004D2EA1"/>
    <w:rsid w:val="004D5D45"/>
    <w:rsid w:val="004E0C67"/>
    <w:rsid w:val="004E3A28"/>
    <w:rsid w:val="004E5BB4"/>
    <w:rsid w:val="004F16B3"/>
    <w:rsid w:val="004F6CF7"/>
    <w:rsid w:val="00501126"/>
    <w:rsid w:val="00503C5A"/>
    <w:rsid w:val="00504835"/>
    <w:rsid w:val="00510949"/>
    <w:rsid w:val="00510E2E"/>
    <w:rsid w:val="005125A9"/>
    <w:rsid w:val="005148C9"/>
    <w:rsid w:val="00522F2D"/>
    <w:rsid w:val="005249F2"/>
    <w:rsid w:val="00524BCF"/>
    <w:rsid w:val="005251E0"/>
    <w:rsid w:val="00527B06"/>
    <w:rsid w:val="005333E2"/>
    <w:rsid w:val="005373E8"/>
    <w:rsid w:val="00540C55"/>
    <w:rsid w:val="00541CA7"/>
    <w:rsid w:val="00542812"/>
    <w:rsid w:val="00545338"/>
    <w:rsid w:val="005470EE"/>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056F"/>
    <w:rsid w:val="00593A0B"/>
    <w:rsid w:val="00594602"/>
    <w:rsid w:val="00596FCD"/>
    <w:rsid w:val="0059780F"/>
    <w:rsid w:val="00597E30"/>
    <w:rsid w:val="00597EAF"/>
    <w:rsid w:val="005A0239"/>
    <w:rsid w:val="005A1329"/>
    <w:rsid w:val="005A236A"/>
    <w:rsid w:val="005A3D2A"/>
    <w:rsid w:val="005A3D92"/>
    <w:rsid w:val="005A566C"/>
    <w:rsid w:val="005B23AC"/>
    <w:rsid w:val="005B2A6E"/>
    <w:rsid w:val="005B47CB"/>
    <w:rsid w:val="005B730F"/>
    <w:rsid w:val="005B76E4"/>
    <w:rsid w:val="005C17BC"/>
    <w:rsid w:val="005C316A"/>
    <w:rsid w:val="005D153F"/>
    <w:rsid w:val="005D69BE"/>
    <w:rsid w:val="005D6AE9"/>
    <w:rsid w:val="005D6D6C"/>
    <w:rsid w:val="005D724D"/>
    <w:rsid w:val="005E062E"/>
    <w:rsid w:val="005E66C5"/>
    <w:rsid w:val="005E6B19"/>
    <w:rsid w:val="005E7275"/>
    <w:rsid w:val="005F1AD4"/>
    <w:rsid w:val="005F1DD0"/>
    <w:rsid w:val="005F20D9"/>
    <w:rsid w:val="005F337E"/>
    <w:rsid w:val="005F6EF7"/>
    <w:rsid w:val="00602FAA"/>
    <w:rsid w:val="0060600B"/>
    <w:rsid w:val="00606655"/>
    <w:rsid w:val="00610449"/>
    <w:rsid w:val="006109FF"/>
    <w:rsid w:val="006137A4"/>
    <w:rsid w:val="00614D1C"/>
    <w:rsid w:val="00616BF4"/>
    <w:rsid w:val="00617C1C"/>
    <w:rsid w:val="0062047C"/>
    <w:rsid w:val="006227D5"/>
    <w:rsid w:val="00623853"/>
    <w:rsid w:val="0062616B"/>
    <w:rsid w:val="00626273"/>
    <w:rsid w:val="006264E5"/>
    <w:rsid w:val="006317BD"/>
    <w:rsid w:val="00631E65"/>
    <w:rsid w:val="00634045"/>
    <w:rsid w:val="00636804"/>
    <w:rsid w:val="0064648D"/>
    <w:rsid w:val="00646AF4"/>
    <w:rsid w:val="006476F0"/>
    <w:rsid w:val="00647CA8"/>
    <w:rsid w:val="00654817"/>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A130B"/>
    <w:rsid w:val="006A1B74"/>
    <w:rsid w:val="006A252B"/>
    <w:rsid w:val="006A4FB6"/>
    <w:rsid w:val="006A68A3"/>
    <w:rsid w:val="006A6EE7"/>
    <w:rsid w:val="006A7608"/>
    <w:rsid w:val="006B0815"/>
    <w:rsid w:val="006B0A22"/>
    <w:rsid w:val="006B1E0C"/>
    <w:rsid w:val="006B1E1B"/>
    <w:rsid w:val="006B2ADC"/>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3FC8"/>
    <w:rsid w:val="0070694E"/>
    <w:rsid w:val="00711A5B"/>
    <w:rsid w:val="0071281E"/>
    <w:rsid w:val="00712A2B"/>
    <w:rsid w:val="00716813"/>
    <w:rsid w:val="00716B57"/>
    <w:rsid w:val="0072173C"/>
    <w:rsid w:val="00721FBD"/>
    <w:rsid w:val="00722419"/>
    <w:rsid w:val="0072296F"/>
    <w:rsid w:val="007230BB"/>
    <w:rsid w:val="00724AA2"/>
    <w:rsid w:val="007300DD"/>
    <w:rsid w:val="00735028"/>
    <w:rsid w:val="007376AB"/>
    <w:rsid w:val="00741CF2"/>
    <w:rsid w:val="0074344B"/>
    <w:rsid w:val="00744A3B"/>
    <w:rsid w:val="007456BE"/>
    <w:rsid w:val="007506C3"/>
    <w:rsid w:val="00753B91"/>
    <w:rsid w:val="00761308"/>
    <w:rsid w:val="00761D24"/>
    <w:rsid w:val="00762A95"/>
    <w:rsid w:val="007651BE"/>
    <w:rsid w:val="007705F3"/>
    <w:rsid w:val="00770B9E"/>
    <w:rsid w:val="00771A87"/>
    <w:rsid w:val="00771A91"/>
    <w:rsid w:val="00772981"/>
    <w:rsid w:val="00772F10"/>
    <w:rsid w:val="00775E5A"/>
    <w:rsid w:val="007820B4"/>
    <w:rsid w:val="007836E6"/>
    <w:rsid w:val="00786795"/>
    <w:rsid w:val="0078720F"/>
    <w:rsid w:val="00790D7F"/>
    <w:rsid w:val="00791804"/>
    <w:rsid w:val="0079438C"/>
    <w:rsid w:val="00795469"/>
    <w:rsid w:val="007954FC"/>
    <w:rsid w:val="00795A1D"/>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C7428"/>
    <w:rsid w:val="007D01B3"/>
    <w:rsid w:val="007D1739"/>
    <w:rsid w:val="007D2C14"/>
    <w:rsid w:val="007D6C99"/>
    <w:rsid w:val="007D7046"/>
    <w:rsid w:val="007E16EA"/>
    <w:rsid w:val="007E33AB"/>
    <w:rsid w:val="007E4964"/>
    <w:rsid w:val="007E50A2"/>
    <w:rsid w:val="007E5F0F"/>
    <w:rsid w:val="007F0815"/>
    <w:rsid w:val="007F0D6C"/>
    <w:rsid w:val="007F10EA"/>
    <w:rsid w:val="007F4F1F"/>
    <w:rsid w:val="007F63D9"/>
    <w:rsid w:val="007F7532"/>
    <w:rsid w:val="007F7CB7"/>
    <w:rsid w:val="00800FCA"/>
    <w:rsid w:val="00801D60"/>
    <w:rsid w:val="00804500"/>
    <w:rsid w:val="00804983"/>
    <w:rsid w:val="00806517"/>
    <w:rsid w:val="008077B5"/>
    <w:rsid w:val="00810AD8"/>
    <w:rsid w:val="00810C9E"/>
    <w:rsid w:val="00812A19"/>
    <w:rsid w:val="00817766"/>
    <w:rsid w:val="00825412"/>
    <w:rsid w:val="00826239"/>
    <w:rsid w:val="00826C9F"/>
    <w:rsid w:val="0083275A"/>
    <w:rsid w:val="0083458D"/>
    <w:rsid w:val="00837595"/>
    <w:rsid w:val="00840CC2"/>
    <w:rsid w:val="0084190B"/>
    <w:rsid w:val="00842B51"/>
    <w:rsid w:val="00843571"/>
    <w:rsid w:val="00845864"/>
    <w:rsid w:val="008461B4"/>
    <w:rsid w:val="008468AB"/>
    <w:rsid w:val="008470E8"/>
    <w:rsid w:val="008474F9"/>
    <w:rsid w:val="00850D8B"/>
    <w:rsid w:val="008520CB"/>
    <w:rsid w:val="008520E1"/>
    <w:rsid w:val="00852A9B"/>
    <w:rsid w:val="00853BC9"/>
    <w:rsid w:val="00856E98"/>
    <w:rsid w:val="0086280D"/>
    <w:rsid w:val="00864A7A"/>
    <w:rsid w:val="0086502F"/>
    <w:rsid w:val="008653AB"/>
    <w:rsid w:val="0087398A"/>
    <w:rsid w:val="00873A0D"/>
    <w:rsid w:val="00873BE1"/>
    <w:rsid w:val="00873F36"/>
    <w:rsid w:val="00877BF0"/>
    <w:rsid w:val="00880181"/>
    <w:rsid w:val="0088276D"/>
    <w:rsid w:val="00882FEE"/>
    <w:rsid w:val="008832C7"/>
    <w:rsid w:val="00883313"/>
    <w:rsid w:val="00892DEC"/>
    <w:rsid w:val="00895BC2"/>
    <w:rsid w:val="00897860"/>
    <w:rsid w:val="008A1865"/>
    <w:rsid w:val="008A32B5"/>
    <w:rsid w:val="008A3F08"/>
    <w:rsid w:val="008A3FF7"/>
    <w:rsid w:val="008A6806"/>
    <w:rsid w:val="008A781F"/>
    <w:rsid w:val="008A785B"/>
    <w:rsid w:val="008B3364"/>
    <w:rsid w:val="008B6A82"/>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3488"/>
    <w:rsid w:val="00914E9E"/>
    <w:rsid w:val="00915361"/>
    <w:rsid w:val="00923042"/>
    <w:rsid w:val="00924727"/>
    <w:rsid w:val="00924C87"/>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289F"/>
    <w:rsid w:val="00977C90"/>
    <w:rsid w:val="009900B8"/>
    <w:rsid w:val="009937FE"/>
    <w:rsid w:val="00994FA7"/>
    <w:rsid w:val="0099627D"/>
    <w:rsid w:val="0099701A"/>
    <w:rsid w:val="00997159"/>
    <w:rsid w:val="009A286F"/>
    <w:rsid w:val="009A4222"/>
    <w:rsid w:val="009A4BB5"/>
    <w:rsid w:val="009A535E"/>
    <w:rsid w:val="009A74A0"/>
    <w:rsid w:val="009A7652"/>
    <w:rsid w:val="009A7984"/>
    <w:rsid w:val="009B2237"/>
    <w:rsid w:val="009B3D12"/>
    <w:rsid w:val="009B5222"/>
    <w:rsid w:val="009B5447"/>
    <w:rsid w:val="009B6C0D"/>
    <w:rsid w:val="009B6D74"/>
    <w:rsid w:val="009B75C3"/>
    <w:rsid w:val="009C024D"/>
    <w:rsid w:val="009C3808"/>
    <w:rsid w:val="009C3A6A"/>
    <w:rsid w:val="009C5D5C"/>
    <w:rsid w:val="009D17BF"/>
    <w:rsid w:val="009D4A47"/>
    <w:rsid w:val="009D64A2"/>
    <w:rsid w:val="009D753A"/>
    <w:rsid w:val="009D7DCB"/>
    <w:rsid w:val="009E2F84"/>
    <w:rsid w:val="009E6A8C"/>
    <w:rsid w:val="009E6FDA"/>
    <w:rsid w:val="009E7310"/>
    <w:rsid w:val="009F4CCC"/>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684D"/>
    <w:rsid w:val="00A37963"/>
    <w:rsid w:val="00A37A89"/>
    <w:rsid w:val="00A40FD3"/>
    <w:rsid w:val="00A4514D"/>
    <w:rsid w:val="00A46311"/>
    <w:rsid w:val="00A52231"/>
    <w:rsid w:val="00A55DF9"/>
    <w:rsid w:val="00A57FDA"/>
    <w:rsid w:val="00A60313"/>
    <w:rsid w:val="00A615B0"/>
    <w:rsid w:val="00A64093"/>
    <w:rsid w:val="00A65F9B"/>
    <w:rsid w:val="00A72568"/>
    <w:rsid w:val="00A728D0"/>
    <w:rsid w:val="00A76036"/>
    <w:rsid w:val="00A762B6"/>
    <w:rsid w:val="00A76477"/>
    <w:rsid w:val="00A7728C"/>
    <w:rsid w:val="00A83CAC"/>
    <w:rsid w:val="00A84009"/>
    <w:rsid w:val="00A862AB"/>
    <w:rsid w:val="00A90316"/>
    <w:rsid w:val="00A90A0C"/>
    <w:rsid w:val="00A9465F"/>
    <w:rsid w:val="00A94913"/>
    <w:rsid w:val="00A96B0E"/>
    <w:rsid w:val="00A97CF6"/>
    <w:rsid w:val="00AA02D6"/>
    <w:rsid w:val="00AA0B17"/>
    <w:rsid w:val="00AA170F"/>
    <w:rsid w:val="00AA302D"/>
    <w:rsid w:val="00AA5DFD"/>
    <w:rsid w:val="00AA7FEB"/>
    <w:rsid w:val="00AB18C4"/>
    <w:rsid w:val="00AB265B"/>
    <w:rsid w:val="00AB4AD7"/>
    <w:rsid w:val="00AB6DF3"/>
    <w:rsid w:val="00AD1135"/>
    <w:rsid w:val="00AE1B60"/>
    <w:rsid w:val="00AE7792"/>
    <w:rsid w:val="00AF0E5C"/>
    <w:rsid w:val="00AF734B"/>
    <w:rsid w:val="00B00968"/>
    <w:rsid w:val="00B04B29"/>
    <w:rsid w:val="00B15CAF"/>
    <w:rsid w:val="00B17C0B"/>
    <w:rsid w:val="00B25A89"/>
    <w:rsid w:val="00B31A22"/>
    <w:rsid w:val="00B3250F"/>
    <w:rsid w:val="00B33630"/>
    <w:rsid w:val="00B35F8D"/>
    <w:rsid w:val="00B369AC"/>
    <w:rsid w:val="00B40277"/>
    <w:rsid w:val="00B40469"/>
    <w:rsid w:val="00B41A58"/>
    <w:rsid w:val="00B41DC7"/>
    <w:rsid w:val="00B42061"/>
    <w:rsid w:val="00B4410E"/>
    <w:rsid w:val="00B44B5E"/>
    <w:rsid w:val="00B5034E"/>
    <w:rsid w:val="00B527CE"/>
    <w:rsid w:val="00B5614B"/>
    <w:rsid w:val="00B57262"/>
    <w:rsid w:val="00B57533"/>
    <w:rsid w:val="00B625D3"/>
    <w:rsid w:val="00B62A33"/>
    <w:rsid w:val="00B6372C"/>
    <w:rsid w:val="00B637B6"/>
    <w:rsid w:val="00B67642"/>
    <w:rsid w:val="00B72377"/>
    <w:rsid w:val="00B72507"/>
    <w:rsid w:val="00B74EEF"/>
    <w:rsid w:val="00B74F72"/>
    <w:rsid w:val="00B76A10"/>
    <w:rsid w:val="00B80361"/>
    <w:rsid w:val="00B8250D"/>
    <w:rsid w:val="00B843C3"/>
    <w:rsid w:val="00B86211"/>
    <w:rsid w:val="00B901F3"/>
    <w:rsid w:val="00B9184D"/>
    <w:rsid w:val="00B92320"/>
    <w:rsid w:val="00B93751"/>
    <w:rsid w:val="00BA3060"/>
    <w:rsid w:val="00BA4A11"/>
    <w:rsid w:val="00BA6869"/>
    <w:rsid w:val="00BA7CC4"/>
    <w:rsid w:val="00BB01CE"/>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2D67"/>
    <w:rsid w:val="00C0347C"/>
    <w:rsid w:val="00C03956"/>
    <w:rsid w:val="00C04BEC"/>
    <w:rsid w:val="00C075D0"/>
    <w:rsid w:val="00C07B71"/>
    <w:rsid w:val="00C14014"/>
    <w:rsid w:val="00C167F2"/>
    <w:rsid w:val="00C20DF6"/>
    <w:rsid w:val="00C226D7"/>
    <w:rsid w:val="00C24C70"/>
    <w:rsid w:val="00C27952"/>
    <w:rsid w:val="00C30F34"/>
    <w:rsid w:val="00C35736"/>
    <w:rsid w:val="00C36DA1"/>
    <w:rsid w:val="00C4056A"/>
    <w:rsid w:val="00C412A7"/>
    <w:rsid w:val="00C413F4"/>
    <w:rsid w:val="00C41495"/>
    <w:rsid w:val="00C46F7B"/>
    <w:rsid w:val="00C475DD"/>
    <w:rsid w:val="00C536FB"/>
    <w:rsid w:val="00C555E5"/>
    <w:rsid w:val="00C604CC"/>
    <w:rsid w:val="00C60E28"/>
    <w:rsid w:val="00C64814"/>
    <w:rsid w:val="00C66561"/>
    <w:rsid w:val="00C67D50"/>
    <w:rsid w:val="00C71921"/>
    <w:rsid w:val="00C77218"/>
    <w:rsid w:val="00C77BEA"/>
    <w:rsid w:val="00C8091A"/>
    <w:rsid w:val="00C84FEF"/>
    <w:rsid w:val="00C8540B"/>
    <w:rsid w:val="00C86F1A"/>
    <w:rsid w:val="00C917D4"/>
    <w:rsid w:val="00C918D3"/>
    <w:rsid w:val="00C93929"/>
    <w:rsid w:val="00C94791"/>
    <w:rsid w:val="00C94830"/>
    <w:rsid w:val="00C95778"/>
    <w:rsid w:val="00C9764D"/>
    <w:rsid w:val="00C9787F"/>
    <w:rsid w:val="00CA0422"/>
    <w:rsid w:val="00CA275D"/>
    <w:rsid w:val="00CA3AA4"/>
    <w:rsid w:val="00CA3C63"/>
    <w:rsid w:val="00CA5302"/>
    <w:rsid w:val="00CA77F9"/>
    <w:rsid w:val="00CB1E53"/>
    <w:rsid w:val="00CB2F75"/>
    <w:rsid w:val="00CB699A"/>
    <w:rsid w:val="00CB6C88"/>
    <w:rsid w:val="00CC1649"/>
    <w:rsid w:val="00CC1C75"/>
    <w:rsid w:val="00CC1F71"/>
    <w:rsid w:val="00CC243E"/>
    <w:rsid w:val="00CC44A1"/>
    <w:rsid w:val="00CC6371"/>
    <w:rsid w:val="00CC72AF"/>
    <w:rsid w:val="00CD081A"/>
    <w:rsid w:val="00CD1998"/>
    <w:rsid w:val="00CD312D"/>
    <w:rsid w:val="00CD4F8F"/>
    <w:rsid w:val="00CE1D62"/>
    <w:rsid w:val="00CF2512"/>
    <w:rsid w:val="00CF2E44"/>
    <w:rsid w:val="00CF6E5D"/>
    <w:rsid w:val="00D009F4"/>
    <w:rsid w:val="00D01E7F"/>
    <w:rsid w:val="00D0442C"/>
    <w:rsid w:val="00D0458D"/>
    <w:rsid w:val="00D046C8"/>
    <w:rsid w:val="00D05E9F"/>
    <w:rsid w:val="00D0656E"/>
    <w:rsid w:val="00D06DF8"/>
    <w:rsid w:val="00D0729E"/>
    <w:rsid w:val="00D1225D"/>
    <w:rsid w:val="00D1447F"/>
    <w:rsid w:val="00D167C7"/>
    <w:rsid w:val="00D16E0C"/>
    <w:rsid w:val="00D175BB"/>
    <w:rsid w:val="00D20D20"/>
    <w:rsid w:val="00D245BC"/>
    <w:rsid w:val="00D25C5F"/>
    <w:rsid w:val="00D30716"/>
    <w:rsid w:val="00D31070"/>
    <w:rsid w:val="00D329E9"/>
    <w:rsid w:val="00D346D8"/>
    <w:rsid w:val="00D37BB9"/>
    <w:rsid w:val="00D41F12"/>
    <w:rsid w:val="00D42106"/>
    <w:rsid w:val="00D42FFB"/>
    <w:rsid w:val="00D43D8A"/>
    <w:rsid w:val="00D509AF"/>
    <w:rsid w:val="00D50A10"/>
    <w:rsid w:val="00D5111F"/>
    <w:rsid w:val="00D5138E"/>
    <w:rsid w:val="00D5292E"/>
    <w:rsid w:val="00D564CB"/>
    <w:rsid w:val="00D6045A"/>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116"/>
    <w:rsid w:val="00DA4F25"/>
    <w:rsid w:val="00DA636A"/>
    <w:rsid w:val="00DA6616"/>
    <w:rsid w:val="00DA6890"/>
    <w:rsid w:val="00DA7967"/>
    <w:rsid w:val="00DB08A8"/>
    <w:rsid w:val="00DB0F4D"/>
    <w:rsid w:val="00DC01F5"/>
    <w:rsid w:val="00DC2370"/>
    <w:rsid w:val="00DD698B"/>
    <w:rsid w:val="00DE125B"/>
    <w:rsid w:val="00DE4205"/>
    <w:rsid w:val="00DE4A4D"/>
    <w:rsid w:val="00DF1013"/>
    <w:rsid w:val="00DF15AC"/>
    <w:rsid w:val="00DF2E89"/>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479E5"/>
    <w:rsid w:val="00E515E1"/>
    <w:rsid w:val="00E524CF"/>
    <w:rsid w:val="00E56DA2"/>
    <w:rsid w:val="00E61AE3"/>
    <w:rsid w:val="00E63108"/>
    <w:rsid w:val="00E64B15"/>
    <w:rsid w:val="00E71D4C"/>
    <w:rsid w:val="00E728C7"/>
    <w:rsid w:val="00E74D88"/>
    <w:rsid w:val="00E7606A"/>
    <w:rsid w:val="00E76338"/>
    <w:rsid w:val="00E80A3F"/>
    <w:rsid w:val="00E845B8"/>
    <w:rsid w:val="00E86784"/>
    <w:rsid w:val="00E90E7B"/>
    <w:rsid w:val="00E92440"/>
    <w:rsid w:val="00E92D51"/>
    <w:rsid w:val="00E9310D"/>
    <w:rsid w:val="00E95CD8"/>
    <w:rsid w:val="00E96D06"/>
    <w:rsid w:val="00E9753A"/>
    <w:rsid w:val="00EA06B2"/>
    <w:rsid w:val="00EA4288"/>
    <w:rsid w:val="00EA49AF"/>
    <w:rsid w:val="00EA5D76"/>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E46EA"/>
    <w:rsid w:val="00EF20B7"/>
    <w:rsid w:val="00EF6966"/>
    <w:rsid w:val="00F0003D"/>
    <w:rsid w:val="00F044C2"/>
    <w:rsid w:val="00F06EAD"/>
    <w:rsid w:val="00F10BF9"/>
    <w:rsid w:val="00F12B86"/>
    <w:rsid w:val="00F12BD3"/>
    <w:rsid w:val="00F13DFD"/>
    <w:rsid w:val="00F2446D"/>
    <w:rsid w:val="00F24547"/>
    <w:rsid w:val="00F35B29"/>
    <w:rsid w:val="00F4034E"/>
    <w:rsid w:val="00F417CD"/>
    <w:rsid w:val="00F42EC3"/>
    <w:rsid w:val="00F436E2"/>
    <w:rsid w:val="00F43FCA"/>
    <w:rsid w:val="00F44261"/>
    <w:rsid w:val="00F45433"/>
    <w:rsid w:val="00F45A3A"/>
    <w:rsid w:val="00F465A9"/>
    <w:rsid w:val="00F46878"/>
    <w:rsid w:val="00F47AC8"/>
    <w:rsid w:val="00F500D7"/>
    <w:rsid w:val="00F50562"/>
    <w:rsid w:val="00F52C47"/>
    <w:rsid w:val="00F52F0D"/>
    <w:rsid w:val="00F530D8"/>
    <w:rsid w:val="00F544D4"/>
    <w:rsid w:val="00F54D34"/>
    <w:rsid w:val="00F5647E"/>
    <w:rsid w:val="00F56A24"/>
    <w:rsid w:val="00F625E4"/>
    <w:rsid w:val="00F627DA"/>
    <w:rsid w:val="00F62CF0"/>
    <w:rsid w:val="00F76785"/>
    <w:rsid w:val="00F80459"/>
    <w:rsid w:val="00F8119E"/>
    <w:rsid w:val="00F84706"/>
    <w:rsid w:val="00F91368"/>
    <w:rsid w:val="00F9365E"/>
    <w:rsid w:val="00F9392B"/>
    <w:rsid w:val="00F941E0"/>
    <w:rsid w:val="00F94856"/>
    <w:rsid w:val="00F95143"/>
    <w:rsid w:val="00F95275"/>
    <w:rsid w:val="00F973D8"/>
    <w:rsid w:val="00FA1C33"/>
    <w:rsid w:val="00FA4828"/>
    <w:rsid w:val="00FA5A4E"/>
    <w:rsid w:val="00FB0388"/>
    <w:rsid w:val="00FB04A8"/>
    <w:rsid w:val="00FB0C4F"/>
    <w:rsid w:val="00FB1A3F"/>
    <w:rsid w:val="00FB2756"/>
    <w:rsid w:val="00FB32D1"/>
    <w:rsid w:val="00FB5D59"/>
    <w:rsid w:val="00FB5DEC"/>
    <w:rsid w:val="00FB63B6"/>
    <w:rsid w:val="00FC197B"/>
    <w:rsid w:val="00FC3DEC"/>
    <w:rsid w:val="00FC417D"/>
    <w:rsid w:val="00FC7C08"/>
    <w:rsid w:val="00FD2370"/>
    <w:rsid w:val="00FD2AA8"/>
    <w:rsid w:val="00FD2F34"/>
    <w:rsid w:val="00FD35A0"/>
    <w:rsid w:val="00FD453E"/>
    <w:rsid w:val="00FD556C"/>
    <w:rsid w:val="00FD56C3"/>
    <w:rsid w:val="00FE108B"/>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gg.pl/"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317F"/>
    <w:rsid w:val="000171C0"/>
    <w:rsid w:val="000206FC"/>
    <w:rsid w:val="00031D2C"/>
    <w:rsid w:val="00045626"/>
    <w:rsid w:val="000764FD"/>
    <w:rsid w:val="00076770"/>
    <w:rsid w:val="000D6AF5"/>
    <w:rsid w:val="000F68BB"/>
    <w:rsid w:val="000F78F4"/>
    <w:rsid w:val="00101000"/>
    <w:rsid w:val="00124E13"/>
    <w:rsid w:val="00135739"/>
    <w:rsid w:val="001479BD"/>
    <w:rsid w:val="00183B2B"/>
    <w:rsid w:val="001D4141"/>
    <w:rsid w:val="001E4192"/>
    <w:rsid w:val="001E5753"/>
    <w:rsid w:val="00223569"/>
    <w:rsid w:val="00244FEB"/>
    <w:rsid w:val="00262BB5"/>
    <w:rsid w:val="002723F2"/>
    <w:rsid w:val="0027475F"/>
    <w:rsid w:val="002836B2"/>
    <w:rsid w:val="002C1BA0"/>
    <w:rsid w:val="00325B72"/>
    <w:rsid w:val="00335129"/>
    <w:rsid w:val="00346554"/>
    <w:rsid w:val="00384B43"/>
    <w:rsid w:val="00385A1C"/>
    <w:rsid w:val="00392207"/>
    <w:rsid w:val="003C6668"/>
    <w:rsid w:val="003E719A"/>
    <w:rsid w:val="003F31BE"/>
    <w:rsid w:val="003F45A3"/>
    <w:rsid w:val="00410F5C"/>
    <w:rsid w:val="004113EA"/>
    <w:rsid w:val="00480624"/>
    <w:rsid w:val="00484315"/>
    <w:rsid w:val="004B60A2"/>
    <w:rsid w:val="004E44E0"/>
    <w:rsid w:val="005054B1"/>
    <w:rsid w:val="005558E4"/>
    <w:rsid w:val="005723E0"/>
    <w:rsid w:val="005961F0"/>
    <w:rsid w:val="005A4CAD"/>
    <w:rsid w:val="005C5320"/>
    <w:rsid w:val="00604BDB"/>
    <w:rsid w:val="006A24A3"/>
    <w:rsid w:val="006E065B"/>
    <w:rsid w:val="00731906"/>
    <w:rsid w:val="0074430A"/>
    <w:rsid w:val="00744497"/>
    <w:rsid w:val="00750A2B"/>
    <w:rsid w:val="0075358E"/>
    <w:rsid w:val="007761D6"/>
    <w:rsid w:val="00795720"/>
    <w:rsid w:val="007A2195"/>
    <w:rsid w:val="007C246F"/>
    <w:rsid w:val="0087356E"/>
    <w:rsid w:val="00891978"/>
    <w:rsid w:val="00897860"/>
    <w:rsid w:val="008B3C79"/>
    <w:rsid w:val="008B6FC1"/>
    <w:rsid w:val="008C0E64"/>
    <w:rsid w:val="008F5EB8"/>
    <w:rsid w:val="00935DA7"/>
    <w:rsid w:val="0095562E"/>
    <w:rsid w:val="00995F9C"/>
    <w:rsid w:val="009B009C"/>
    <w:rsid w:val="00A1018A"/>
    <w:rsid w:val="00A2778A"/>
    <w:rsid w:val="00A614B0"/>
    <w:rsid w:val="00A75EF7"/>
    <w:rsid w:val="00AA0EF2"/>
    <w:rsid w:val="00AA4E56"/>
    <w:rsid w:val="00AB10DD"/>
    <w:rsid w:val="00AB224E"/>
    <w:rsid w:val="00AC6AC1"/>
    <w:rsid w:val="00B54470"/>
    <w:rsid w:val="00B74F72"/>
    <w:rsid w:val="00B93D22"/>
    <w:rsid w:val="00C00BE3"/>
    <w:rsid w:val="00C06F5C"/>
    <w:rsid w:val="00C33C3F"/>
    <w:rsid w:val="00C527E7"/>
    <w:rsid w:val="00C52919"/>
    <w:rsid w:val="00C60DAA"/>
    <w:rsid w:val="00C66E42"/>
    <w:rsid w:val="00C6763E"/>
    <w:rsid w:val="00C75096"/>
    <w:rsid w:val="00C918D3"/>
    <w:rsid w:val="00C9764D"/>
    <w:rsid w:val="00CD5574"/>
    <w:rsid w:val="00CD7324"/>
    <w:rsid w:val="00D01D08"/>
    <w:rsid w:val="00D12001"/>
    <w:rsid w:val="00D23A0D"/>
    <w:rsid w:val="00D3036F"/>
    <w:rsid w:val="00D607F7"/>
    <w:rsid w:val="00D76009"/>
    <w:rsid w:val="00D90CBC"/>
    <w:rsid w:val="00DA4608"/>
    <w:rsid w:val="00DA74C4"/>
    <w:rsid w:val="00DB0F4D"/>
    <w:rsid w:val="00DB4A7F"/>
    <w:rsid w:val="00DC21C8"/>
    <w:rsid w:val="00DD4007"/>
    <w:rsid w:val="00DD4DFC"/>
    <w:rsid w:val="00DD6D3C"/>
    <w:rsid w:val="00E06C04"/>
    <w:rsid w:val="00E1168A"/>
    <w:rsid w:val="00E63CF1"/>
    <w:rsid w:val="00E70A8A"/>
    <w:rsid w:val="00E71C29"/>
    <w:rsid w:val="00E80A3F"/>
    <w:rsid w:val="00EC688E"/>
    <w:rsid w:val="00EF14AA"/>
    <w:rsid w:val="00F12DDC"/>
    <w:rsid w:val="00F20FBB"/>
    <w:rsid w:val="00F57095"/>
    <w:rsid w:val="00F84213"/>
    <w:rsid w:val="00F96D4A"/>
    <w:rsid w:val="00FA1C33"/>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21722</Words>
  <Characters>130338</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Sylwia Bauer</cp:lastModifiedBy>
  <cp:revision>6</cp:revision>
  <cp:lastPrinted>2024-12-23T08:30:00Z</cp:lastPrinted>
  <dcterms:created xsi:type="dcterms:W3CDTF">2024-12-20T08:03:00Z</dcterms:created>
  <dcterms:modified xsi:type="dcterms:W3CDTF">2024-12-23T08:35:00Z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